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F7" w:rsidRPr="005F46F2" w:rsidRDefault="00EE31F7">
      <w:pPr>
        <w:rPr>
          <w:rFonts w:asciiTheme="minorHAnsi" w:hAnsiTheme="minorHAnsi" w:cs="Arial"/>
          <w:sz w:val="24"/>
          <w:szCs w:val="24"/>
        </w:rPr>
      </w:pPr>
    </w:p>
    <w:p w:rsidR="00C90F88" w:rsidRPr="005F46F2" w:rsidRDefault="00FF0D5D" w:rsidP="002F71CA">
      <w:pPr>
        <w:jc w:val="center"/>
        <w:rPr>
          <w:rFonts w:asciiTheme="minorHAnsi" w:hAnsiTheme="minorHAnsi" w:cs="Arial"/>
          <w:b/>
          <w:sz w:val="24"/>
          <w:szCs w:val="24"/>
        </w:rPr>
      </w:pPr>
      <w:r w:rsidRPr="005F46F2">
        <w:rPr>
          <w:rFonts w:asciiTheme="minorHAnsi" w:hAnsiTheme="minorHAnsi" w:cs="Arial"/>
          <w:b/>
          <w:sz w:val="24"/>
          <w:szCs w:val="24"/>
        </w:rPr>
        <w:tab/>
      </w:r>
      <w:r w:rsidRPr="005F46F2">
        <w:rPr>
          <w:rFonts w:asciiTheme="minorHAnsi" w:hAnsiTheme="minorHAnsi" w:cs="Arial"/>
          <w:b/>
          <w:sz w:val="24"/>
          <w:szCs w:val="24"/>
        </w:rPr>
        <w:tab/>
      </w:r>
      <w:r w:rsidRPr="005F46F2">
        <w:rPr>
          <w:rFonts w:asciiTheme="minorHAnsi" w:hAnsiTheme="minorHAnsi" w:cs="Arial"/>
          <w:b/>
          <w:sz w:val="24"/>
          <w:szCs w:val="24"/>
        </w:rPr>
        <w:tab/>
      </w:r>
      <w:r w:rsidRPr="005F46F2">
        <w:rPr>
          <w:rFonts w:asciiTheme="minorHAnsi" w:hAnsiTheme="minorHAnsi" w:cs="Arial"/>
          <w:b/>
          <w:sz w:val="24"/>
          <w:szCs w:val="24"/>
        </w:rPr>
        <w:tab/>
      </w:r>
      <w:r w:rsidRPr="005F46F2">
        <w:rPr>
          <w:rFonts w:asciiTheme="minorHAnsi" w:hAnsiTheme="minorHAnsi" w:cs="Arial"/>
          <w:b/>
          <w:sz w:val="24"/>
          <w:szCs w:val="24"/>
        </w:rPr>
        <w:tab/>
      </w:r>
      <w:r w:rsidRPr="005F46F2">
        <w:rPr>
          <w:rFonts w:asciiTheme="minorHAnsi" w:hAnsiTheme="minorHAnsi" w:cs="Arial"/>
          <w:b/>
          <w:sz w:val="24"/>
          <w:szCs w:val="24"/>
        </w:rPr>
        <w:tab/>
      </w:r>
      <w:r w:rsidRPr="005F46F2">
        <w:rPr>
          <w:rFonts w:asciiTheme="minorHAnsi" w:hAnsiTheme="minorHAnsi" w:cs="Arial"/>
          <w:b/>
          <w:sz w:val="24"/>
          <w:szCs w:val="24"/>
        </w:rPr>
        <w:tab/>
      </w:r>
      <w:r w:rsidR="002F71CA" w:rsidRPr="005F46F2">
        <w:rPr>
          <w:rFonts w:asciiTheme="minorHAnsi" w:hAnsiTheme="minorHAnsi" w:cs="Arial"/>
          <w:b/>
          <w:sz w:val="24"/>
          <w:szCs w:val="24"/>
        </w:rPr>
        <w:tab/>
      </w:r>
      <w:r w:rsidR="002F71CA" w:rsidRPr="005F46F2">
        <w:rPr>
          <w:rFonts w:asciiTheme="minorHAnsi" w:hAnsiTheme="minorHAnsi" w:cs="Arial"/>
          <w:b/>
          <w:sz w:val="24"/>
          <w:szCs w:val="24"/>
        </w:rPr>
        <w:tab/>
      </w:r>
      <w:r w:rsidR="002F71CA" w:rsidRPr="005F46F2">
        <w:rPr>
          <w:rFonts w:asciiTheme="minorHAnsi" w:hAnsiTheme="minorHAnsi" w:cs="Arial"/>
          <w:b/>
          <w:sz w:val="24"/>
          <w:szCs w:val="24"/>
        </w:rPr>
        <w:tab/>
      </w:r>
      <w:r w:rsidR="002F71CA" w:rsidRPr="005F46F2">
        <w:rPr>
          <w:rFonts w:asciiTheme="minorHAnsi" w:hAnsiTheme="minorHAnsi" w:cs="Arial"/>
          <w:b/>
          <w:sz w:val="24"/>
          <w:szCs w:val="24"/>
        </w:rPr>
        <w:tab/>
      </w:r>
      <w:r w:rsidR="00A354E0" w:rsidRPr="005F46F2">
        <w:rPr>
          <w:rFonts w:asciiTheme="minorHAnsi" w:hAnsiTheme="minorHAnsi" w:cs="Arial"/>
          <w:b/>
          <w:sz w:val="24"/>
          <w:szCs w:val="24"/>
        </w:rPr>
        <w:t>04</w:t>
      </w:r>
      <w:r w:rsidRPr="005F46F2">
        <w:rPr>
          <w:rFonts w:asciiTheme="minorHAnsi" w:hAnsiTheme="minorHAnsi" w:cs="Arial"/>
          <w:b/>
          <w:sz w:val="24"/>
          <w:szCs w:val="24"/>
        </w:rPr>
        <w:t>/</w:t>
      </w:r>
      <w:r w:rsidR="00A354E0" w:rsidRPr="005F46F2">
        <w:rPr>
          <w:rFonts w:asciiTheme="minorHAnsi" w:hAnsiTheme="minorHAnsi" w:cs="Arial"/>
          <w:b/>
          <w:sz w:val="24"/>
          <w:szCs w:val="24"/>
        </w:rPr>
        <w:t>10</w:t>
      </w:r>
      <w:r w:rsidRPr="005F46F2">
        <w:rPr>
          <w:rFonts w:asciiTheme="minorHAnsi" w:hAnsiTheme="minorHAnsi" w:cs="Arial"/>
          <w:b/>
          <w:sz w:val="24"/>
          <w:szCs w:val="24"/>
        </w:rPr>
        <w:t>/201</w:t>
      </w:r>
      <w:r w:rsidR="0011290F" w:rsidRPr="005F46F2">
        <w:rPr>
          <w:rFonts w:asciiTheme="minorHAnsi" w:hAnsiTheme="minorHAnsi" w:cs="Arial"/>
          <w:b/>
          <w:sz w:val="24"/>
          <w:szCs w:val="24"/>
        </w:rPr>
        <w:t>7</w:t>
      </w:r>
    </w:p>
    <w:p w:rsidR="002F71CA" w:rsidRPr="005F46F2" w:rsidRDefault="002F71CA" w:rsidP="002F71CA">
      <w:pPr>
        <w:jc w:val="center"/>
        <w:rPr>
          <w:rFonts w:asciiTheme="minorHAnsi" w:hAnsiTheme="minorHAnsi" w:cs="Arial"/>
          <w:b/>
          <w:sz w:val="24"/>
          <w:szCs w:val="24"/>
        </w:rPr>
      </w:pPr>
    </w:p>
    <w:p w:rsidR="002F71CA" w:rsidRPr="005F46F2" w:rsidRDefault="002F71CA" w:rsidP="002F71CA">
      <w:pPr>
        <w:jc w:val="center"/>
        <w:rPr>
          <w:rFonts w:asciiTheme="minorHAnsi" w:hAnsiTheme="minorHAnsi" w:cs="Arial"/>
          <w:b/>
          <w:sz w:val="24"/>
          <w:szCs w:val="24"/>
        </w:rPr>
      </w:pPr>
      <w:r w:rsidRPr="005F46F2">
        <w:rPr>
          <w:rFonts w:asciiTheme="minorHAnsi" w:hAnsiTheme="minorHAnsi" w:cs="Arial"/>
          <w:b/>
          <w:sz w:val="24"/>
          <w:szCs w:val="24"/>
        </w:rPr>
        <w:t xml:space="preserve">Voorstel van Resolutie </w:t>
      </w:r>
      <w:r w:rsidRPr="005F46F2">
        <w:rPr>
          <w:rFonts w:asciiTheme="minorHAnsi" w:hAnsiTheme="minorHAnsi" w:cs="Arial"/>
          <w:b/>
          <w:sz w:val="24"/>
          <w:szCs w:val="24"/>
        </w:rPr>
        <w:tab/>
      </w:r>
    </w:p>
    <w:p w:rsidR="002F71CA" w:rsidRPr="005F46F2" w:rsidRDefault="002F71CA" w:rsidP="002F71CA">
      <w:pPr>
        <w:jc w:val="center"/>
        <w:rPr>
          <w:rFonts w:asciiTheme="minorHAnsi" w:hAnsiTheme="minorHAnsi" w:cs="Arial"/>
          <w:b/>
          <w:sz w:val="24"/>
          <w:szCs w:val="24"/>
        </w:rPr>
      </w:pPr>
    </w:p>
    <w:p w:rsidR="0011290F" w:rsidRPr="005F46F2" w:rsidRDefault="0011290F" w:rsidP="0011290F">
      <w:pPr>
        <w:ind w:left="708"/>
        <w:jc w:val="center"/>
        <w:rPr>
          <w:rFonts w:asciiTheme="minorHAnsi" w:hAnsiTheme="minorHAnsi" w:cs="Arial"/>
          <w:b/>
          <w:sz w:val="24"/>
          <w:szCs w:val="24"/>
        </w:rPr>
      </w:pPr>
    </w:p>
    <w:p w:rsidR="003172A1" w:rsidRPr="005F46F2" w:rsidRDefault="003172A1" w:rsidP="0011290F">
      <w:pPr>
        <w:ind w:left="708"/>
        <w:jc w:val="center"/>
        <w:rPr>
          <w:rFonts w:asciiTheme="minorHAnsi" w:hAnsiTheme="minorHAnsi"/>
          <w:b/>
          <w:sz w:val="24"/>
          <w:szCs w:val="24"/>
        </w:rPr>
      </w:pPr>
    </w:p>
    <w:p w:rsidR="0011290F" w:rsidRPr="005F46F2" w:rsidRDefault="0011290F" w:rsidP="0011290F">
      <w:pPr>
        <w:rPr>
          <w:rFonts w:asciiTheme="minorHAnsi" w:hAnsiTheme="minorHAnsi" w:cs="Arial"/>
          <w:b/>
          <w:sz w:val="24"/>
          <w:szCs w:val="24"/>
        </w:rPr>
      </w:pPr>
      <w:r w:rsidRPr="005F46F2">
        <w:rPr>
          <w:rFonts w:asciiTheme="minorHAnsi" w:hAnsiTheme="minorHAnsi" w:cs="Arial"/>
          <w:b/>
          <w:sz w:val="24"/>
          <w:szCs w:val="24"/>
        </w:rPr>
        <w:t>Toelichting</w:t>
      </w:r>
    </w:p>
    <w:p w:rsidR="0011290F" w:rsidRPr="005F46F2" w:rsidRDefault="0011290F" w:rsidP="0011290F">
      <w:pPr>
        <w:rPr>
          <w:rFonts w:asciiTheme="minorHAnsi" w:hAnsiTheme="minorHAnsi"/>
          <w:sz w:val="24"/>
          <w:szCs w:val="24"/>
        </w:rPr>
      </w:pPr>
    </w:p>
    <w:p w:rsidR="00A354E0" w:rsidRPr="005F46F2" w:rsidRDefault="009E0FB4" w:rsidP="0011290F">
      <w:pPr>
        <w:rPr>
          <w:rFonts w:asciiTheme="minorHAnsi" w:hAnsiTheme="minorHAnsi"/>
          <w:sz w:val="24"/>
          <w:szCs w:val="24"/>
        </w:rPr>
      </w:pPr>
      <w:r w:rsidRPr="005F46F2">
        <w:rPr>
          <w:rFonts w:asciiTheme="minorHAnsi" w:hAnsiTheme="minorHAnsi"/>
          <w:sz w:val="24"/>
          <w:szCs w:val="24"/>
        </w:rPr>
        <w:t xml:space="preserve">Op 1 oktober 2017 heeft in Catalonië een onafhankelijkheidsreferendum plaatsgevonden. </w:t>
      </w:r>
      <w:r w:rsidR="008C0927" w:rsidRPr="005F46F2">
        <w:rPr>
          <w:rFonts w:asciiTheme="minorHAnsi" w:hAnsiTheme="minorHAnsi"/>
          <w:sz w:val="24"/>
          <w:szCs w:val="24"/>
        </w:rPr>
        <w:t>Het Catalaans Parlement had op 6 september 2017 haar goedkeuring hieromtrent gegeven. Het Spaans Grondwettelijk Hof had echter op 7 september</w:t>
      </w:r>
      <w:r w:rsidR="00B70F37" w:rsidRPr="005F46F2">
        <w:rPr>
          <w:rFonts w:asciiTheme="minorHAnsi" w:hAnsiTheme="minorHAnsi"/>
          <w:sz w:val="24"/>
          <w:szCs w:val="24"/>
        </w:rPr>
        <w:t xml:space="preserve"> beslist het referendum op te schorten totdat de grondwettelijkheid kon geverifieerd worden. </w:t>
      </w:r>
    </w:p>
    <w:p w:rsidR="00B70F37" w:rsidRPr="005F46F2" w:rsidRDefault="00B70F37" w:rsidP="0011290F">
      <w:pPr>
        <w:rPr>
          <w:rFonts w:asciiTheme="minorHAnsi" w:hAnsiTheme="minorHAnsi"/>
          <w:sz w:val="24"/>
          <w:szCs w:val="24"/>
        </w:rPr>
      </w:pPr>
    </w:p>
    <w:p w:rsidR="00B70F37" w:rsidRPr="005F46F2" w:rsidRDefault="00B70F37" w:rsidP="0011290F">
      <w:pPr>
        <w:rPr>
          <w:rFonts w:asciiTheme="minorHAnsi" w:hAnsiTheme="minorHAnsi"/>
          <w:sz w:val="24"/>
          <w:szCs w:val="24"/>
        </w:rPr>
      </w:pPr>
      <w:r w:rsidRPr="005F46F2">
        <w:rPr>
          <w:rFonts w:asciiTheme="minorHAnsi" w:hAnsiTheme="minorHAnsi"/>
          <w:sz w:val="24"/>
          <w:szCs w:val="24"/>
        </w:rPr>
        <w:t xml:space="preserve">Volgens de Catalaanse Regering was het referendum legitiem. In de aanloop van dit onafhankelijkheidsreferendum werden er dreigementen geuit vanuit de Spaanse regering naar de Catalaanse Regering en bij uitbreiding het Catalaanse volk. Er ontstond een klimaat van spanningen, protesten en repressieve maatregelen. </w:t>
      </w:r>
    </w:p>
    <w:p w:rsidR="00B70F37" w:rsidRPr="005F46F2" w:rsidRDefault="00B70F37" w:rsidP="0011290F">
      <w:pPr>
        <w:rPr>
          <w:rFonts w:asciiTheme="minorHAnsi" w:hAnsiTheme="minorHAnsi"/>
          <w:sz w:val="24"/>
          <w:szCs w:val="24"/>
        </w:rPr>
      </w:pPr>
    </w:p>
    <w:p w:rsidR="00B70F37" w:rsidRPr="005F46F2" w:rsidRDefault="00B70F37" w:rsidP="0011290F">
      <w:pPr>
        <w:rPr>
          <w:rFonts w:asciiTheme="minorHAnsi" w:hAnsiTheme="minorHAnsi"/>
          <w:sz w:val="24"/>
          <w:szCs w:val="24"/>
        </w:rPr>
      </w:pPr>
      <w:r w:rsidRPr="005F46F2">
        <w:rPr>
          <w:rFonts w:asciiTheme="minorHAnsi" w:hAnsiTheme="minorHAnsi"/>
          <w:sz w:val="24"/>
          <w:szCs w:val="24"/>
        </w:rPr>
        <w:t>Op 1 oktober, de dag van het referendum, werd door de Spaanse politie, hardhandig opgetreden tegen vreedzame Catalaanse burgers. Het aantal gewonden zou naar verluid opgelopen zijn tot 884. Twee burgers zouden er erg aan toe zijn. Sommige vrouwen werd op een mensonterende manier door de Spaanse politie aangepakt.</w:t>
      </w:r>
    </w:p>
    <w:p w:rsidR="00B70F37" w:rsidRPr="005F46F2" w:rsidRDefault="00B70F37" w:rsidP="0011290F">
      <w:pPr>
        <w:rPr>
          <w:rFonts w:asciiTheme="minorHAnsi" w:hAnsiTheme="minorHAnsi"/>
          <w:sz w:val="24"/>
          <w:szCs w:val="24"/>
        </w:rPr>
      </w:pPr>
    </w:p>
    <w:p w:rsidR="00B70F37" w:rsidRPr="005F46F2" w:rsidRDefault="007B33A4" w:rsidP="0011290F">
      <w:pPr>
        <w:rPr>
          <w:rFonts w:asciiTheme="minorHAnsi" w:hAnsiTheme="minorHAnsi"/>
          <w:sz w:val="24"/>
          <w:szCs w:val="24"/>
        </w:rPr>
      </w:pPr>
      <w:r w:rsidRPr="005F46F2">
        <w:rPr>
          <w:rFonts w:asciiTheme="minorHAnsi" w:hAnsiTheme="minorHAnsi"/>
          <w:sz w:val="24"/>
          <w:szCs w:val="24"/>
        </w:rPr>
        <w:t xml:space="preserve">De VN-commissaris voor de Mensenrechten heeft intussen opgeroepen tot dialoog. Er moet </w:t>
      </w:r>
      <w:r w:rsidR="001673E2" w:rsidRPr="005F46F2">
        <w:rPr>
          <w:rFonts w:asciiTheme="minorHAnsi" w:hAnsiTheme="minorHAnsi"/>
          <w:sz w:val="24"/>
          <w:szCs w:val="24"/>
        </w:rPr>
        <w:t xml:space="preserve">bovendien </w:t>
      </w:r>
      <w:r w:rsidRPr="005F46F2">
        <w:rPr>
          <w:rFonts w:asciiTheme="minorHAnsi" w:hAnsiTheme="minorHAnsi"/>
          <w:sz w:val="24"/>
          <w:szCs w:val="24"/>
        </w:rPr>
        <w:t xml:space="preserve">een onpartijdig onderzoek komen naar alle geweld. Eventuele misbruiken moeten streng veroordeeld worden. </w:t>
      </w:r>
    </w:p>
    <w:p w:rsidR="007B33A4" w:rsidRPr="005F46F2" w:rsidRDefault="007B33A4" w:rsidP="0011290F">
      <w:pPr>
        <w:rPr>
          <w:rFonts w:asciiTheme="minorHAnsi" w:hAnsiTheme="minorHAnsi"/>
          <w:sz w:val="24"/>
          <w:szCs w:val="24"/>
        </w:rPr>
      </w:pPr>
    </w:p>
    <w:p w:rsidR="007B33A4" w:rsidRPr="005F46F2" w:rsidRDefault="009D74BB" w:rsidP="0011290F">
      <w:pPr>
        <w:rPr>
          <w:rFonts w:asciiTheme="minorHAnsi" w:hAnsiTheme="minorHAnsi"/>
          <w:sz w:val="24"/>
          <w:szCs w:val="24"/>
        </w:rPr>
      </w:pPr>
      <w:r w:rsidRPr="005F46F2">
        <w:rPr>
          <w:rFonts w:asciiTheme="minorHAnsi" w:hAnsiTheme="minorHAnsi"/>
          <w:sz w:val="24"/>
          <w:szCs w:val="24"/>
        </w:rPr>
        <w:t>Het voorstel van resolutie strekt er bijgevolg toe om het geweld dat is gebruikt tegen de Catalanen die hun</w:t>
      </w:r>
      <w:r w:rsidR="001673E2" w:rsidRPr="005F46F2">
        <w:rPr>
          <w:rFonts w:asciiTheme="minorHAnsi" w:hAnsiTheme="minorHAnsi"/>
          <w:sz w:val="24"/>
          <w:szCs w:val="24"/>
        </w:rPr>
        <w:t xml:space="preserve"> democratische</w:t>
      </w:r>
      <w:r w:rsidRPr="005F46F2">
        <w:rPr>
          <w:rFonts w:asciiTheme="minorHAnsi" w:hAnsiTheme="minorHAnsi"/>
          <w:sz w:val="24"/>
          <w:szCs w:val="24"/>
        </w:rPr>
        <w:t xml:space="preserve"> stem wilden uitbrengen uitdrukkelijk te veroordelen alsook </w:t>
      </w:r>
      <w:r w:rsidR="002843AE" w:rsidRPr="005F46F2">
        <w:rPr>
          <w:rFonts w:asciiTheme="minorHAnsi" w:hAnsiTheme="minorHAnsi"/>
          <w:sz w:val="24"/>
          <w:szCs w:val="24"/>
        </w:rPr>
        <w:t xml:space="preserve">om zowel bij de Spaanse als de Catalaanse regering aan te dringen </w:t>
      </w:r>
      <w:r w:rsidR="00B232EE" w:rsidRPr="005F46F2">
        <w:rPr>
          <w:rFonts w:asciiTheme="minorHAnsi" w:hAnsiTheme="minorHAnsi"/>
          <w:sz w:val="24"/>
          <w:szCs w:val="24"/>
        </w:rPr>
        <w:t xml:space="preserve">op politieke dialoog en gefundeerd overleg. Tenslotte wordt er gevraagd </w:t>
      </w:r>
      <w:r w:rsidR="00B232EE" w:rsidRPr="005F46F2">
        <w:rPr>
          <w:sz w:val="24"/>
          <w:szCs w:val="24"/>
        </w:rPr>
        <w:t>om bij de internationale gemeenschap er op aan te dringen om een faciliterende, desgevraagd bemiddelende rol te spelen tussen de Spaanse en Catalaanse Regering om tot een vreedzame en duurzame oplossing te komen.</w:t>
      </w:r>
    </w:p>
    <w:p w:rsidR="001672D4" w:rsidRPr="005F46F2" w:rsidRDefault="001672D4">
      <w:pPr>
        <w:spacing w:after="160" w:line="259" w:lineRule="auto"/>
        <w:rPr>
          <w:rFonts w:asciiTheme="minorHAnsi" w:hAnsiTheme="minorHAnsi"/>
          <w:sz w:val="24"/>
          <w:szCs w:val="24"/>
        </w:rPr>
      </w:pPr>
    </w:p>
    <w:p w:rsidR="001672D4" w:rsidRPr="005F46F2" w:rsidRDefault="001672D4">
      <w:pPr>
        <w:spacing w:after="160" w:line="259" w:lineRule="auto"/>
        <w:rPr>
          <w:rFonts w:asciiTheme="minorHAnsi" w:hAnsiTheme="minorHAnsi"/>
          <w:sz w:val="24"/>
          <w:szCs w:val="24"/>
        </w:rPr>
      </w:pPr>
    </w:p>
    <w:p w:rsidR="001672D4" w:rsidRPr="005F46F2" w:rsidRDefault="001672D4">
      <w:pPr>
        <w:spacing w:after="160" w:line="259" w:lineRule="auto"/>
        <w:rPr>
          <w:rFonts w:asciiTheme="minorHAnsi" w:hAnsiTheme="minorHAnsi"/>
          <w:sz w:val="24"/>
          <w:szCs w:val="24"/>
        </w:rPr>
      </w:pPr>
    </w:p>
    <w:p w:rsidR="001672D4" w:rsidRPr="005F46F2" w:rsidRDefault="001672D4">
      <w:pPr>
        <w:spacing w:after="160" w:line="259" w:lineRule="auto"/>
        <w:rPr>
          <w:rFonts w:asciiTheme="minorHAnsi" w:hAnsiTheme="minorHAnsi"/>
          <w:sz w:val="24"/>
          <w:szCs w:val="24"/>
        </w:rPr>
      </w:pPr>
    </w:p>
    <w:p w:rsidR="001672D4" w:rsidRPr="005F46F2" w:rsidRDefault="001672D4">
      <w:pPr>
        <w:spacing w:after="160" w:line="259" w:lineRule="auto"/>
        <w:rPr>
          <w:rFonts w:asciiTheme="minorHAnsi" w:hAnsiTheme="minorHAnsi"/>
          <w:sz w:val="24"/>
          <w:szCs w:val="24"/>
        </w:rPr>
      </w:pPr>
    </w:p>
    <w:p w:rsidR="001672D4" w:rsidRPr="005F46F2" w:rsidRDefault="001672D4">
      <w:pPr>
        <w:spacing w:after="160" w:line="259" w:lineRule="auto"/>
        <w:rPr>
          <w:rFonts w:asciiTheme="minorHAnsi" w:hAnsiTheme="minorHAnsi"/>
          <w:sz w:val="24"/>
          <w:szCs w:val="24"/>
        </w:rPr>
      </w:pPr>
    </w:p>
    <w:p w:rsidR="00A354E0" w:rsidRPr="005F46F2" w:rsidRDefault="00A354E0">
      <w:pPr>
        <w:spacing w:after="160" w:line="259" w:lineRule="auto"/>
        <w:rPr>
          <w:rFonts w:asciiTheme="minorHAnsi" w:hAnsiTheme="minorHAnsi"/>
          <w:sz w:val="24"/>
          <w:szCs w:val="24"/>
        </w:rPr>
      </w:pPr>
      <w:r w:rsidRPr="005F46F2">
        <w:rPr>
          <w:rFonts w:asciiTheme="minorHAnsi" w:hAnsiTheme="minorHAnsi"/>
          <w:sz w:val="24"/>
          <w:szCs w:val="24"/>
        </w:rPr>
        <w:br w:type="page"/>
      </w:r>
    </w:p>
    <w:p w:rsidR="00A354E0" w:rsidRPr="005F46F2" w:rsidRDefault="00A354E0" w:rsidP="0011290F">
      <w:pPr>
        <w:rPr>
          <w:rFonts w:asciiTheme="minorHAnsi" w:hAnsiTheme="minorHAnsi"/>
          <w:sz w:val="24"/>
          <w:szCs w:val="24"/>
        </w:rPr>
      </w:pPr>
    </w:p>
    <w:p w:rsidR="00B272DA" w:rsidRPr="005F46F2" w:rsidRDefault="00B272DA" w:rsidP="00C02CF1">
      <w:pPr>
        <w:rPr>
          <w:rFonts w:asciiTheme="minorHAnsi" w:hAnsiTheme="minorHAnsi"/>
          <w:sz w:val="24"/>
          <w:szCs w:val="24"/>
        </w:rPr>
      </w:pPr>
    </w:p>
    <w:p w:rsidR="00312EEE" w:rsidRPr="005F46F2" w:rsidRDefault="00A354E0" w:rsidP="00312EEE">
      <w:pPr>
        <w:rPr>
          <w:sz w:val="24"/>
          <w:szCs w:val="24"/>
        </w:rPr>
      </w:pPr>
      <w:r w:rsidRPr="005F46F2">
        <w:rPr>
          <w:sz w:val="24"/>
          <w:szCs w:val="24"/>
        </w:rPr>
        <w:t>Het Brussels Hoofdstedelijk Parlement</w:t>
      </w:r>
      <w:r w:rsidR="00312EEE" w:rsidRPr="005F46F2">
        <w:rPr>
          <w:sz w:val="24"/>
          <w:szCs w:val="24"/>
        </w:rPr>
        <w:t>,</w:t>
      </w:r>
    </w:p>
    <w:p w:rsidR="00A354E0" w:rsidRPr="005F46F2" w:rsidRDefault="00A354E0" w:rsidP="00312EEE">
      <w:pPr>
        <w:rPr>
          <w:sz w:val="24"/>
          <w:szCs w:val="24"/>
        </w:rPr>
      </w:pPr>
    </w:p>
    <w:p w:rsidR="00312EEE" w:rsidRPr="005F46F2" w:rsidRDefault="00312EEE" w:rsidP="00312EEE">
      <w:pPr>
        <w:pStyle w:val="Lijstalinea"/>
        <w:numPr>
          <w:ilvl w:val="0"/>
          <w:numId w:val="37"/>
        </w:numPr>
        <w:spacing w:after="200" w:line="276" w:lineRule="auto"/>
        <w:ind w:left="426" w:hanging="426"/>
        <w:rPr>
          <w:sz w:val="24"/>
          <w:szCs w:val="24"/>
        </w:rPr>
      </w:pPr>
      <w:r w:rsidRPr="005F46F2">
        <w:rPr>
          <w:sz w:val="24"/>
          <w:szCs w:val="24"/>
        </w:rPr>
        <w:t>gelet op:</w:t>
      </w:r>
    </w:p>
    <w:p w:rsidR="00312EEE" w:rsidRPr="005F46F2" w:rsidRDefault="00312EEE" w:rsidP="00312EEE">
      <w:pPr>
        <w:ind w:left="426" w:hanging="426"/>
        <w:rPr>
          <w:sz w:val="24"/>
          <w:szCs w:val="24"/>
        </w:rPr>
      </w:pPr>
      <w:r w:rsidRPr="005F46F2">
        <w:rPr>
          <w:sz w:val="24"/>
          <w:szCs w:val="24"/>
        </w:rPr>
        <w:t>1°</w:t>
      </w:r>
      <w:r w:rsidRPr="005F46F2">
        <w:rPr>
          <w:sz w:val="24"/>
          <w:szCs w:val="24"/>
        </w:rPr>
        <w:tab/>
        <w:t>de goedkeuring op 6 september 2017 door het Catalaans Parlement van een decreet d</w:t>
      </w:r>
      <w:r w:rsidR="001673E2" w:rsidRPr="005F46F2">
        <w:rPr>
          <w:sz w:val="24"/>
          <w:szCs w:val="24"/>
        </w:rPr>
        <w:t xml:space="preserve">at </w:t>
      </w:r>
      <w:r w:rsidRPr="005F46F2">
        <w:rPr>
          <w:sz w:val="24"/>
          <w:szCs w:val="24"/>
        </w:rPr>
        <w:t>de organisatie van een referendum over het statuut van Catalonië mogelijk moest maken;</w:t>
      </w:r>
    </w:p>
    <w:p w:rsidR="00312EEE" w:rsidRPr="005F46F2" w:rsidRDefault="00312EEE" w:rsidP="00312EEE">
      <w:pPr>
        <w:ind w:left="426" w:hanging="426"/>
        <w:rPr>
          <w:sz w:val="24"/>
          <w:szCs w:val="24"/>
        </w:rPr>
      </w:pPr>
      <w:r w:rsidRPr="005F46F2">
        <w:rPr>
          <w:sz w:val="24"/>
          <w:szCs w:val="24"/>
        </w:rPr>
        <w:t xml:space="preserve">2° </w:t>
      </w:r>
      <w:r w:rsidRPr="005F46F2">
        <w:rPr>
          <w:sz w:val="24"/>
          <w:szCs w:val="24"/>
        </w:rPr>
        <w:tab/>
        <w:t>het arrest van het Spaans Grondwettelijk Hof van 7 september waarbij voormelde wet en dus het referendum werd opgeschort totdat het Hof zich kon uitspreken over de grondwettelijkheid ervan;</w:t>
      </w:r>
    </w:p>
    <w:p w:rsidR="00312EEE" w:rsidRPr="005F46F2" w:rsidRDefault="00312EEE" w:rsidP="00312EEE">
      <w:pPr>
        <w:ind w:left="426" w:hanging="426"/>
        <w:rPr>
          <w:sz w:val="24"/>
          <w:szCs w:val="24"/>
        </w:rPr>
      </w:pPr>
      <w:r w:rsidRPr="005F46F2">
        <w:rPr>
          <w:sz w:val="24"/>
          <w:szCs w:val="24"/>
        </w:rPr>
        <w:t xml:space="preserve">3° </w:t>
      </w:r>
      <w:r w:rsidRPr="005F46F2">
        <w:rPr>
          <w:sz w:val="24"/>
          <w:szCs w:val="24"/>
        </w:rPr>
        <w:tab/>
        <w:t>het Catalaans onafhankelijkheidsreferendum, dat door de Catalaanse Regering als legitiem en door het Spaans Constitutioneel Hof als ongrondwettelijk wordt beschouwd, op 1 oktober 2017 heeft plaatsgevonden;</w:t>
      </w:r>
    </w:p>
    <w:p w:rsidR="00312EEE" w:rsidRPr="005F46F2" w:rsidRDefault="00312EEE" w:rsidP="00312EEE">
      <w:pPr>
        <w:ind w:left="426" w:hanging="426"/>
        <w:rPr>
          <w:sz w:val="24"/>
          <w:szCs w:val="24"/>
        </w:rPr>
      </w:pPr>
      <w:r w:rsidRPr="005F46F2">
        <w:rPr>
          <w:sz w:val="24"/>
          <w:szCs w:val="24"/>
        </w:rPr>
        <w:t xml:space="preserve">4° </w:t>
      </w:r>
      <w:r w:rsidRPr="005F46F2">
        <w:rPr>
          <w:sz w:val="24"/>
          <w:szCs w:val="24"/>
        </w:rPr>
        <w:tab/>
        <w:t>het escalerende klimaat van spanningen, dreigementen, sancties, repressieve maatregelen en intimidaties in de aanloop van het referendum en de aanhoudende spanningen tussen beide overheden, de hoog oplopende gemoederen en de massale straatprotesten in Catalonië;</w:t>
      </w:r>
    </w:p>
    <w:p w:rsidR="00312EEE" w:rsidRPr="005F46F2" w:rsidRDefault="00312EEE" w:rsidP="00312EEE">
      <w:pPr>
        <w:ind w:left="426" w:hanging="426"/>
        <w:rPr>
          <w:sz w:val="24"/>
          <w:szCs w:val="24"/>
        </w:rPr>
      </w:pPr>
      <w:r w:rsidRPr="005F46F2">
        <w:rPr>
          <w:sz w:val="24"/>
          <w:szCs w:val="24"/>
        </w:rPr>
        <w:t>5°</w:t>
      </w:r>
      <w:r w:rsidRPr="005F46F2">
        <w:rPr>
          <w:sz w:val="24"/>
          <w:szCs w:val="24"/>
        </w:rPr>
        <w:tab/>
        <w:t xml:space="preserve">het geweld dat op 1 oktober tijdens het referendum gebruikt werd door de Spaanse politie tegen vreedzame burgers met honderden gewonden als gevolg van dit optreden; </w:t>
      </w:r>
    </w:p>
    <w:p w:rsidR="00312EEE" w:rsidRPr="005F46F2" w:rsidRDefault="00312EEE" w:rsidP="00312EEE">
      <w:pPr>
        <w:ind w:left="426" w:hanging="426"/>
        <w:rPr>
          <w:sz w:val="24"/>
          <w:szCs w:val="24"/>
        </w:rPr>
      </w:pPr>
      <w:r w:rsidRPr="005F46F2">
        <w:rPr>
          <w:sz w:val="24"/>
          <w:szCs w:val="24"/>
        </w:rPr>
        <w:t>6°</w:t>
      </w:r>
      <w:r w:rsidRPr="005F46F2">
        <w:rPr>
          <w:sz w:val="24"/>
          <w:szCs w:val="24"/>
        </w:rPr>
        <w:tab/>
        <w:t>het chaotische verloop van het referendum, deels door de acties van de Spaanse overheid, waardoor meerdere kiesbureaus gesloten bleven, er niet overal kiezerslijsten waren en burgers in elk kiesbureau konden gaan stemmen;</w:t>
      </w:r>
    </w:p>
    <w:p w:rsidR="00312EEE" w:rsidRPr="005F46F2" w:rsidRDefault="00312EEE" w:rsidP="00312EEE">
      <w:pPr>
        <w:ind w:left="426" w:hanging="426"/>
        <w:rPr>
          <w:sz w:val="24"/>
          <w:szCs w:val="24"/>
        </w:rPr>
      </w:pPr>
      <w:r w:rsidRPr="005F46F2">
        <w:rPr>
          <w:sz w:val="24"/>
          <w:szCs w:val="24"/>
        </w:rPr>
        <w:t xml:space="preserve">7° </w:t>
      </w:r>
      <w:r w:rsidRPr="005F46F2">
        <w:rPr>
          <w:sz w:val="24"/>
          <w:szCs w:val="24"/>
        </w:rPr>
        <w:tab/>
        <w:t>de resultaten van het referendum waarbij luidens cijfers van de Catalaanse overheid 2 262 424 Catala</w:t>
      </w:r>
      <w:r w:rsidR="00345FE8" w:rsidRPr="005F46F2">
        <w:rPr>
          <w:sz w:val="24"/>
          <w:szCs w:val="24"/>
        </w:rPr>
        <w:t xml:space="preserve">nen gestemd hebben en waarbij 2 </w:t>
      </w:r>
      <w:r w:rsidRPr="005F46F2">
        <w:rPr>
          <w:sz w:val="24"/>
          <w:szCs w:val="24"/>
        </w:rPr>
        <w:t>020 144 Catalanen voor onafhankelijkheid hebben gestemd, wat een vermoedelijke opkomst van 42,3% betekent doch waarover onduidelijkheid bestaat gelet op het feit dat er stembiljetten in beslag zijn genomen;</w:t>
      </w:r>
    </w:p>
    <w:p w:rsidR="00312EEE" w:rsidRPr="005F46F2" w:rsidRDefault="00312EEE" w:rsidP="00312EEE">
      <w:pPr>
        <w:ind w:left="426" w:hanging="426"/>
        <w:rPr>
          <w:sz w:val="24"/>
          <w:szCs w:val="24"/>
        </w:rPr>
      </w:pPr>
      <w:r w:rsidRPr="005F46F2">
        <w:rPr>
          <w:sz w:val="24"/>
          <w:szCs w:val="24"/>
        </w:rPr>
        <w:t>8°</w:t>
      </w:r>
      <w:r w:rsidRPr="005F46F2">
        <w:rPr>
          <w:sz w:val="24"/>
          <w:szCs w:val="24"/>
        </w:rPr>
        <w:tab/>
        <w:t xml:space="preserve">de verklaring van de VN-commissaris voor de Mensenrechten </w:t>
      </w:r>
      <w:proofErr w:type="spellStart"/>
      <w:r w:rsidRPr="005F46F2">
        <w:rPr>
          <w:sz w:val="24"/>
          <w:szCs w:val="24"/>
        </w:rPr>
        <w:t>Zeid</w:t>
      </w:r>
      <w:proofErr w:type="spellEnd"/>
      <w:r w:rsidRPr="005F46F2">
        <w:rPr>
          <w:sz w:val="24"/>
          <w:szCs w:val="24"/>
        </w:rPr>
        <w:t xml:space="preserve"> </w:t>
      </w:r>
      <w:proofErr w:type="spellStart"/>
      <w:r w:rsidRPr="005F46F2">
        <w:rPr>
          <w:sz w:val="24"/>
          <w:szCs w:val="24"/>
        </w:rPr>
        <w:t>Ra’ad</w:t>
      </w:r>
      <w:proofErr w:type="spellEnd"/>
      <w:r w:rsidRPr="005F46F2">
        <w:rPr>
          <w:sz w:val="24"/>
          <w:szCs w:val="24"/>
        </w:rPr>
        <w:t xml:space="preserve"> Hoessein die heeft opgeroepen tot politieke dialoog, tot een onpartijdig onderzoek naar alle geweld waarbij beklemtoond werd dat politie-interventies altijd proportioneel en noodwendig moeten zijn, en tot het toelaten van VN-mensenrechtenspecialisten door de Spaanse autoriteiten;</w:t>
      </w:r>
    </w:p>
    <w:p w:rsidR="00312EEE" w:rsidRPr="005F46F2" w:rsidRDefault="00312EEE" w:rsidP="00312EEE">
      <w:pPr>
        <w:ind w:left="426" w:hanging="426"/>
        <w:rPr>
          <w:sz w:val="24"/>
          <w:szCs w:val="24"/>
        </w:rPr>
      </w:pPr>
      <w:r w:rsidRPr="005F46F2">
        <w:rPr>
          <w:sz w:val="24"/>
          <w:szCs w:val="24"/>
        </w:rPr>
        <w:t>9°</w:t>
      </w:r>
      <w:r w:rsidRPr="005F46F2">
        <w:rPr>
          <w:sz w:val="24"/>
          <w:szCs w:val="24"/>
        </w:rPr>
        <w:tab/>
        <w:t>het belang van het respecteren van de rechtstaat en de internationale rechtsorde, inzonderheid de verdragen met betrekking tot rechten en vrijheden;</w:t>
      </w:r>
    </w:p>
    <w:p w:rsidR="00312EEE" w:rsidRPr="005F46F2" w:rsidRDefault="00312EEE"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A354E0" w:rsidRPr="005F46F2" w:rsidRDefault="00A354E0" w:rsidP="00312EEE">
      <w:pPr>
        <w:ind w:left="426" w:hanging="426"/>
        <w:rPr>
          <w:sz w:val="24"/>
          <w:szCs w:val="24"/>
        </w:rPr>
      </w:pPr>
    </w:p>
    <w:p w:rsidR="00312EEE" w:rsidRPr="005F46F2" w:rsidRDefault="00312EEE" w:rsidP="00312EEE">
      <w:pPr>
        <w:pStyle w:val="Lijstalinea"/>
        <w:numPr>
          <w:ilvl w:val="0"/>
          <w:numId w:val="37"/>
        </w:numPr>
        <w:spacing w:after="200" w:line="276" w:lineRule="auto"/>
        <w:ind w:left="426" w:hanging="426"/>
        <w:rPr>
          <w:sz w:val="24"/>
          <w:szCs w:val="24"/>
        </w:rPr>
      </w:pPr>
      <w:r w:rsidRPr="005F46F2">
        <w:rPr>
          <w:sz w:val="24"/>
          <w:szCs w:val="24"/>
        </w:rPr>
        <w:t>overwegende dat:</w:t>
      </w:r>
    </w:p>
    <w:p w:rsidR="00312EEE" w:rsidRPr="005F46F2" w:rsidRDefault="00312EEE" w:rsidP="00312EEE">
      <w:pPr>
        <w:ind w:left="426" w:hanging="426"/>
        <w:rPr>
          <w:sz w:val="24"/>
          <w:szCs w:val="24"/>
        </w:rPr>
      </w:pPr>
      <w:r w:rsidRPr="005F46F2">
        <w:rPr>
          <w:sz w:val="24"/>
          <w:szCs w:val="24"/>
        </w:rPr>
        <w:t>1°</w:t>
      </w:r>
      <w:r w:rsidRPr="005F46F2">
        <w:rPr>
          <w:sz w:val="24"/>
          <w:szCs w:val="24"/>
        </w:rPr>
        <w:tab/>
        <w:t>beide partijen elkaar de schuld geven voor de escalatie;</w:t>
      </w:r>
    </w:p>
    <w:p w:rsidR="00312EEE" w:rsidRPr="005F46F2" w:rsidRDefault="00312EEE" w:rsidP="00312EEE">
      <w:pPr>
        <w:ind w:left="426" w:hanging="426"/>
        <w:rPr>
          <w:sz w:val="24"/>
          <w:szCs w:val="24"/>
        </w:rPr>
      </w:pPr>
      <w:r w:rsidRPr="005F46F2">
        <w:rPr>
          <w:sz w:val="24"/>
          <w:szCs w:val="24"/>
        </w:rPr>
        <w:t xml:space="preserve">2° </w:t>
      </w:r>
      <w:r w:rsidRPr="005F46F2">
        <w:rPr>
          <w:sz w:val="24"/>
          <w:szCs w:val="24"/>
        </w:rPr>
        <w:tab/>
        <w:t>een politiek probleem enkel kan worden opgelost door politieke dialoog;</w:t>
      </w:r>
    </w:p>
    <w:p w:rsidR="00312EEE" w:rsidRPr="005F46F2" w:rsidRDefault="00312EEE" w:rsidP="00312EEE">
      <w:pPr>
        <w:pStyle w:val="Lijstalinea"/>
        <w:ind w:left="426"/>
        <w:rPr>
          <w:sz w:val="24"/>
          <w:szCs w:val="24"/>
        </w:rPr>
      </w:pPr>
    </w:p>
    <w:p w:rsidR="00312EEE" w:rsidRPr="005F46F2" w:rsidRDefault="00312EEE" w:rsidP="00312EEE">
      <w:pPr>
        <w:pStyle w:val="Lijstalinea"/>
        <w:numPr>
          <w:ilvl w:val="0"/>
          <w:numId w:val="37"/>
        </w:numPr>
        <w:spacing w:after="200" w:line="276" w:lineRule="auto"/>
        <w:ind w:left="426" w:hanging="426"/>
        <w:rPr>
          <w:sz w:val="24"/>
          <w:szCs w:val="24"/>
        </w:rPr>
      </w:pPr>
      <w:r w:rsidRPr="005F46F2">
        <w:rPr>
          <w:sz w:val="24"/>
          <w:szCs w:val="24"/>
        </w:rPr>
        <w:t>veroordeelt ten strengste het buitensporig geweld dat de Spaanse autoriteiten hebben gebruikt tegen Catalaanse burgers op 1 oktober 2017, gezien geweld nooit de oplossing kan zijn voor politieke conflicten;</w:t>
      </w:r>
    </w:p>
    <w:p w:rsidR="00312EEE" w:rsidRPr="005F46F2" w:rsidRDefault="00312EEE" w:rsidP="00312EEE">
      <w:pPr>
        <w:pStyle w:val="Lijstalinea"/>
        <w:ind w:left="426"/>
        <w:rPr>
          <w:sz w:val="24"/>
          <w:szCs w:val="24"/>
        </w:rPr>
      </w:pPr>
    </w:p>
    <w:p w:rsidR="00312EEE" w:rsidRPr="005F46F2" w:rsidRDefault="00312EEE" w:rsidP="00312EEE">
      <w:pPr>
        <w:pStyle w:val="Lijstalinea"/>
        <w:numPr>
          <w:ilvl w:val="0"/>
          <w:numId w:val="37"/>
        </w:numPr>
        <w:spacing w:after="200" w:line="276" w:lineRule="auto"/>
        <w:ind w:left="426" w:hanging="426"/>
        <w:rPr>
          <w:sz w:val="24"/>
          <w:szCs w:val="24"/>
        </w:rPr>
      </w:pPr>
      <w:r w:rsidRPr="005F46F2">
        <w:rPr>
          <w:sz w:val="24"/>
          <w:szCs w:val="24"/>
        </w:rPr>
        <w:t>roept zowel de Spaanse als de Catalaanse Regering op om een proces van de-escaleren in gang te zetten; om zo snel mogelijk samen aan tafel te gaan zitten en een vredevolle en democratische oplossing te vinden voor dit conflict;</w:t>
      </w:r>
    </w:p>
    <w:p w:rsidR="00312EEE" w:rsidRPr="005F46F2" w:rsidRDefault="00312EEE" w:rsidP="00312EEE">
      <w:pPr>
        <w:pStyle w:val="Lijstalinea"/>
        <w:ind w:left="426"/>
        <w:rPr>
          <w:sz w:val="24"/>
          <w:szCs w:val="24"/>
        </w:rPr>
      </w:pPr>
    </w:p>
    <w:p w:rsidR="00312EEE" w:rsidRPr="005F46F2" w:rsidRDefault="006959CD" w:rsidP="00312EEE">
      <w:pPr>
        <w:pStyle w:val="Lijstalinea"/>
        <w:numPr>
          <w:ilvl w:val="0"/>
          <w:numId w:val="37"/>
        </w:numPr>
        <w:spacing w:after="200" w:line="276" w:lineRule="auto"/>
        <w:ind w:left="426" w:hanging="426"/>
        <w:rPr>
          <w:sz w:val="24"/>
          <w:szCs w:val="24"/>
        </w:rPr>
      </w:pPr>
      <w:r w:rsidRPr="005F46F2">
        <w:rPr>
          <w:sz w:val="24"/>
          <w:szCs w:val="24"/>
        </w:rPr>
        <w:t>verzoekt de Brusselse Hoofdstedelijke</w:t>
      </w:r>
      <w:r w:rsidR="00312EEE" w:rsidRPr="005F46F2">
        <w:rPr>
          <w:sz w:val="24"/>
          <w:szCs w:val="24"/>
        </w:rPr>
        <w:t xml:space="preserve"> Regering:</w:t>
      </w:r>
    </w:p>
    <w:p w:rsidR="00312EEE" w:rsidRPr="005F46F2" w:rsidRDefault="00312EEE" w:rsidP="00312EEE">
      <w:pPr>
        <w:ind w:left="426" w:hanging="426"/>
        <w:rPr>
          <w:sz w:val="24"/>
          <w:szCs w:val="24"/>
        </w:rPr>
      </w:pPr>
      <w:r w:rsidRPr="005F46F2">
        <w:rPr>
          <w:sz w:val="24"/>
          <w:szCs w:val="24"/>
        </w:rPr>
        <w:t>1°</w:t>
      </w:r>
      <w:r w:rsidRPr="005F46F2">
        <w:rPr>
          <w:sz w:val="24"/>
          <w:szCs w:val="24"/>
        </w:rPr>
        <w:tab/>
        <w:t>om het geweld dat is gebruikt tegen de Catalanen die hun stem wilden uitbrengen uitdrukkelijk te veroordelen;</w:t>
      </w:r>
    </w:p>
    <w:p w:rsidR="00312EEE" w:rsidRPr="005F46F2" w:rsidRDefault="00312EEE" w:rsidP="00312EEE">
      <w:pPr>
        <w:ind w:left="426" w:hanging="426"/>
        <w:rPr>
          <w:sz w:val="24"/>
          <w:szCs w:val="24"/>
        </w:rPr>
      </w:pPr>
      <w:r w:rsidRPr="005F46F2">
        <w:rPr>
          <w:sz w:val="24"/>
          <w:szCs w:val="24"/>
        </w:rPr>
        <w:t>2°</w:t>
      </w:r>
      <w:r w:rsidRPr="005F46F2">
        <w:rPr>
          <w:sz w:val="24"/>
          <w:szCs w:val="24"/>
        </w:rPr>
        <w:tab/>
        <w:t>om bij zowel de Spaanse als de Catalaanse Regering aan te dringen op politieke dialoog en overleg;</w:t>
      </w:r>
      <w:bookmarkStart w:id="0" w:name="_GoBack"/>
      <w:bookmarkEnd w:id="0"/>
    </w:p>
    <w:p w:rsidR="00312EEE" w:rsidRPr="005F46F2" w:rsidRDefault="00312EEE" w:rsidP="00312EEE">
      <w:pPr>
        <w:ind w:left="426" w:hanging="426"/>
        <w:rPr>
          <w:sz w:val="24"/>
          <w:szCs w:val="24"/>
        </w:rPr>
      </w:pPr>
      <w:r w:rsidRPr="005F46F2">
        <w:rPr>
          <w:sz w:val="24"/>
          <w:szCs w:val="24"/>
        </w:rPr>
        <w:t>3°</w:t>
      </w:r>
      <w:r w:rsidRPr="005F46F2">
        <w:rPr>
          <w:sz w:val="24"/>
          <w:szCs w:val="24"/>
        </w:rPr>
        <w:tab/>
        <w:t>om bij de internationale gemeenschap er op aan te dringen om een faciliterende, desgevraagd bemiddelende rol te spelen tussen de Spaanse en Catalaanse Regering om tot een vreedzame en duurzame oplossing te komen.</w:t>
      </w:r>
    </w:p>
    <w:p w:rsidR="00312EEE" w:rsidRPr="005F46F2" w:rsidRDefault="00312EEE" w:rsidP="00C02CF1">
      <w:pPr>
        <w:rPr>
          <w:rFonts w:asciiTheme="minorHAnsi" w:hAnsiTheme="minorHAnsi"/>
          <w:sz w:val="24"/>
          <w:szCs w:val="24"/>
        </w:rPr>
      </w:pPr>
    </w:p>
    <w:p w:rsidR="00312EEE" w:rsidRPr="005F46F2" w:rsidRDefault="00312EEE" w:rsidP="00C02CF1">
      <w:pPr>
        <w:rPr>
          <w:rFonts w:asciiTheme="minorHAnsi" w:hAnsiTheme="minorHAnsi"/>
          <w:sz w:val="24"/>
          <w:szCs w:val="24"/>
        </w:rPr>
      </w:pPr>
    </w:p>
    <w:p w:rsidR="001672D4" w:rsidRPr="005F46F2" w:rsidRDefault="001672D4" w:rsidP="00C02CF1">
      <w:pPr>
        <w:rPr>
          <w:rFonts w:asciiTheme="minorHAnsi" w:hAnsiTheme="minorHAnsi"/>
          <w:sz w:val="24"/>
          <w:szCs w:val="24"/>
        </w:rPr>
      </w:pPr>
    </w:p>
    <w:p w:rsidR="001672D4" w:rsidRPr="005F46F2" w:rsidRDefault="001672D4" w:rsidP="00C02CF1">
      <w:pPr>
        <w:rPr>
          <w:rFonts w:asciiTheme="minorHAnsi" w:hAnsiTheme="minorHAnsi"/>
          <w:sz w:val="24"/>
          <w:szCs w:val="24"/>
        </w:rPr>
      </w:pPr>
    </w:p>
    <w:p w:rsidR="001672D4" w:rsidRPr="005F46F2" w:rsidRDefault="001672D4" w:rsidP="00C02CF1">
      <w:pPr>
        <w:rPr>
          <w:rFonts w:asciiTheme="minorHAnsi" w:hAnsiTheme="minorHAnsi"/>
          <w:sz w:val="24"/>
          <w:szCs w:val="24"/>
        </w:rPr>
      </w:pPr>
    </w:p>
    <w:p w:rsidR="001672D4" w:rsidRPr="005F46F2" w:rsidRDefault="001672D4" w:rsidP="00C02CF1">
      <w:pPr>
        <w:rPr>
          <w:rFonts w:asciiTheme="minorHAnsi" w:hAnsiTheme="minorHAnsi"/>
          <w:sz w:val="24"/>
          <w:szCs w:val="24"/>
        </w:rPr>
      </w:pPr>
    </w:p>
    <w:p w:rsidR="001672D4" w:rsidRPr="005F46F2" w:rsidRDefault="001672D4" w:rsidP="00C02CF1">
      <w:pPr>
        <w:rPr>
          <w:rFonts w:asciiTheme="minorHAnsi" w:hAnsiTheme="minorHAnsi"/>
          <w:sz w:val="24"/>
          <w:szCs w:val="24"/>
        </w:rPr>
      </w:pPr>
    </w:p>
    <w:p w:rsidR="001672D4" w:rsidRPr="005F46F2" w:rsidRDefault="001672D4" w:rsidP="001672D4">
      <w:pPr>
        <w:rPr>
          <w:rFonts w:asciiTheme="minorHAnsi" w:hAnsiTheme="minorHAnsi" w:cs="Arial"/>
          <w:sz w:val="24"/>
          <w:szCs w:val="24"/>
        </w:rPr>
      </w:pPr>
      <w:r w:rsidRPr="005F46F2">
        <w:rPr>
          <w:rFonts w:asciiTheme="minorHAnsi" w:hAnsiTheme="minorHAnsi" w:cs="Arial"/>
          <w:sz w:val="24"/>
          <w:szCs w:val="24"/>
        </w:rPr>
        <w:t>Johan Van den Driessche</w:t>
      </w: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r w:rsidRPr="005F46F2">
        <w:rPr>
          <w:rFonts w:asciiTheme="minorHAnsi" w:hAnsiTheme="minorHAnsi" w:cs="Arial"/>
          <w:sz w:val="24"/>
          <w:szCs w:val="24"/>
        </w:rPr>
        <w:t>Liesbet Dhaene</w:t>
      </w: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1672D4" w:rsidRPr="005F46F2" w:rsidRDefault="001672D4" w:rsidP="001672D4">
      <w:pPr>
        <w:rPr>
          <w:rFonts w:asciiTheme="minorHAnsi" w:hAnsiTheme="minorHAnsi" w:cs="Arial"/>
          <w:sz w:val="24"/>
          <w:szCs w:val="24"/>
        </w:rPr>
      </w:pPr>
    </w:p>
    <w:p w:rsidR="00046535" w:rsidRPr="00045B6F" w:rsidRDefault="001672D4" w:rsidP="00C02CF1">
      <w:pPr>
        <w:rPr>
          <w:rFonts w:asciiTheme="minorHAnsi" w:hAnsiTheme="minorHAnsi" w:cs="Arial"/>
          <w:sz w:val="24"/>
          <w:szCs w:val="24"/>
        </w:rPr>
      </w:pPr>
      <w:r w:rsidRPr="005F46F2">
        <w:rPr>
          <w:rFonts w:asciiTheme="minorHAnsi" w:hAnsiTheme="minorHAnsi" w:cs="Arial"/>
          <w:sz w:val="24"/>
          <w:szCs w:val="24"/>
        </w:rPr>
        <w:br/>
        <w:t>Cieltje Van Achter</w:t>
      </w:r>
    </w:p>
    <w:sectPr w:rsidR="00046535" w:rsidRPr="00045B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BC" w:rsidRDefault="00B07FBC" w:rsidP="00612569">
      <w:r>
        <w:separator/>
      </w:r>
    </w:p>
  </w:endnote>
  <w:endnote w:type="continuationSeparator" w:id="0">
    <w:p w:rsidR="00B07FBC" w:rsidRDefault="00B07FBC" w:rsidP="0061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965611"/>
      <w:docPartObj>
        <w:docPartGallery w:val="Page Numbers (Bottom of Page)"/>
        <w:docPartUnique/>
      </w:docPartObj>
    </w:sdtPr>
    <w:sdtEndPr/>
    <w:sdtContent>
      <w:sdt>
        <w:sdtPr>
          <w:id w:val="-1769616900"/>
          <w:docPartObj>
            <w:docPartGallery w:val="Page Numbers (Top of Page)"/>
            <w:docPartUnique/>
          </w:docPartObj>
        </w:sdtPr>
        <w:sdtEndPr/>
        <w:sdtContent>
          <w:p w:rsidR="00003891" w:rsidRDefault="00003891">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045B6F">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45B6F">
              <w:rPr>
                <w:b/>
                <w:bCs/>
                <w:noProof/>
              </w:rPr>
              <w:t>3</w:t>
            </w:r>
            <w:r>
              <w:rPr>
                <w:b/>
                <w:bCs/>
                <w:sz w:val="24"/>
                <w:szCs w:val="24"/>
              </w:rPr>
              <w:fldChar w:fldCharType="end"/>
            </w:r>
          </w:p>
        </w:sdtContent>
      </w:sdt>
    </w:sdtContent>
  </w:sdt>
  <w:p w:rsidR="0075435C" w:rsidRDefault="007543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BC" w:rsidRDefault="00B07FBC" w:rsidP="00612569">
      <w:r>
        <w:separator/>
      </w:r>
    </w:p>
  </w:footnote>
  <w:footnote w:type="continuationSeparator" w:id="0">
    <w:p w:rsidR="00B07FBC" w:rsidRDefault="00B07FBC" w:rsidP="0061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5C" w:rsidRDefault="0075435C">
    <w:pPr>
      <w:pStyle w:val="Koptekst"/>
    </w:pPr>
    <w:r>
      <w:rPr>
        <w:noProof/>
        <w:lang w:eastAsia="nl-BE"/>
      </w:rPr>
      <w:drawing>
        <wp:inline distT="0" distB="0" distL="0" distR="0" wp14:anchorId="7759AACD" wp14:editId="32F3CB2F">
          <wp:extent cx="1928495" cy="771525"/>
          <wp:effectExtent l="0" t="0" r="0" b="9525"/>
          <wp:docPr id="2" name="Afbeelding 4" descr="Beschrijving: Beschrijving: LOGO_NVA_DDD.jpg"/>
          <wp:cNvGraphicFramePr/>
          <a:graphic xmlns:a="http://schemas.openxmlformats.org/drawingml/2006/main">
            <a:graphicData uri="http://schemas.openxmlformats.org/drawingml/2006/picture">
              <pic:pic xmlns:pic="http://schemas.openxmlformats.org/drawingml/2006/picture">
                <pic:nvPicPr>
                  <pic:cNvPr id="2" name="Afbeelding 4" descr="Beschrijving: Beschrijving: LOGO_NVA_DD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5E"/>
    <w:multiLevelType w:val="hybridMultilevel"/>
    <w:tmpl w:val="80222526"/>
    <w:lvl w:ilvl="0" w:tplc="2E40DC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3558F"/>
    <w:multiLevelType w:val="hybridMultilevel"/>
    <w:tmpl w:val="BADC096A"/>
    <w:lvl w:ilvl="0" w:tplc="29089580">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7653E"/>
    <w:multiLevelType w:val="hybridMultilevel"/>
    <w:tmpl w:val="178EF0A2"/>
    <w:lvl w:ilvl="0" w:tplc="CEE84060">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C54563"/>
    <w:multiLevelType w:val="hybridMultilevel"/>
    <w:tmpl w:val="33A6B4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39B578F"/>
    <w:multiLevelType w:val="hybridMultilevel"/>
    <w:tmpl w:val="AF54D8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227241"/>
    <w:multiLevelType w:val="hybridMultilevel"/>
    <w:tmpl w:val="552027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A6713E"/>
    <w:multiLevelType w:val="hybridMultilevel"/>
    <w:tmpl w:val="94DA144A"/>
    <w:lvl w:ilvl="0" w:tplc="07C2E11C">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9F0D55"/>
    <w:multiLevelType w:val="hybridMultilevel"/>
    <w:tmpl w:val="EB2C94EC"/>
    <w:lvl w:ilvl="0" w:tplc="3384BCA8">
      <w:start w:val="2"/>
      <w:numFmt w:val="decimal"/>
      <w:lvlText w:val="%1."/>
      <w:lvlJc w:val="left"/>
      <w:pPr>
        <w:ind w:left="1080" w:hanging="360"/>
      </w:pPr>
      <w:rPr>
        <w:rFonts w:hint="default"/>
        <w:u w:val="no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BE41E59"/>
    <w:multiLevelType w:val="hybridMultilevel"/>
    <w:tmpl w:val="9276308E"/>
    <w:lvl w:ilvl="0" w:tplc="8CD8CF48">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732637"/>
    <w:multiLevelType w:val="hybridMultilevel"/>
    <w:tmpl w:val="83328054"/>
    <w:lvl w:ilvl="0" w:tplc="598A6DCC">
      <w:start w:val="3"/>
      <w:numFmt w:val="bullet"/>
      <w:lvlText w:val="-"/>
      <w:lvlJc w:val="left"/>
      <w:pPr>
        <w:ind w:left="720" w:hanging="360"/>
      </w:pPr>
      <w:rPr>
        <w:rFonts w:ascii="Calibri" w:eastAsiaTheme="minorHAnsi" w:hAnsi="Calibri"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B43238"/>
    <w:multiLevelType w:val="hybridMultilevel"/>
    <w:tmpl w:val="2ACAFA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D573C6"/>
    <w:multiLevelType w:val="hybridMultilevel"/>
    <w:tmpl w:val="BEFA15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752D26"/>
    <w:multiLevelType w:val="hybridMultilevel"/>
    <w:tmpl w:val="A4447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71E53B8"/>
    <w:multiLevelType w:val="hybridMultilevel"/>
    <w:tmpl w:val="844E209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EF2652"/>
    <w:multiLevelType w:val="hybridMultilevel"/>
    <w:tmpl w:val="F2569370"/>
    <w:lvl w:ilvl="0" w:tplc="D924F4A4">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A14363"/>
    <w:multiLevelType w:val="hybridMultilevel"/>
    <w:tmpl w:val="DB062D70"/>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14834B6"/>
    <w:multiLevelType w:val="hybridMultilevel"/>
    <w:tmpl w:val="32CC49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CB3C1F"/>
    <w:multiLevelType w:val="hybridMultilevel"/>
    <w:tmpl w:val="F778638C"/>
    <w:lvl w:ilvl="0" w:tplc="220A3BD0">
      <w:start w:val="1"/>
      <w:numFmt w:val="bullet"/>
      <w:lvlText w:val="-"/>
      <w:lvlJc w:val="left"/>
      <w:pPr>
        <w:ind w:left="720" w:hanging="360"/>
      </w:pPr>
      <w:rPr>
        <w:rFonts w:ascii="Calibri" w:eastAsiaTheme="minorHAnsi" w:hAnsi="Calibri"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EE7044"/>
    <w:multiLevelType w:val="hybridMultilevel"/>
    <w:tmpl w:val="99885E32"/>
    <w:lvl w:ilvl="0" w:tplc="840C544E">
      <w:start w:val="3"/>
      <w:numFmt w:val="bullet"/>
      <w:lvlText w:val="-"/>
      <w:lvlJc w:val="left"/>
      <w:pPr>
        <w:ind w:left="720" w:hanging="360"/>
      </w:pPr>
      <w:rPr>
        <w:rFonts w:ascii="Calibri" w:eastAsiaTheme="minorHAnsi" w:hAnsi="Calibri"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4903BC"/>
    <w:multiLevelType w:val="hybridMultilevel"/>
    <w:tmpl w:val="F112DDD2"/>
    <w:lvl w:ilvl="0" w:tplc="FCC84C3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5972CB"/>
    <w:multiLevelType w:val="hybridMultilevel"/>
    <w:tmpl w:val="7382CA76"/>
    <w:lvl w:ilvl="0" w:tplc="91F03B2C">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4DA457C6"/>
    <w:multiLevelType w:val="hybridMultilevel"/>
    <w:tmpl w:val="1DDE403A"/>
    <w:lvl w:ilvl="0" w:tplc="32AC5E54">
      <w:start w:val="1"/>
      <w:numFmt w:val="upp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2" w15:restartNumberingAfterBreak="0">
    <w:nsid w:val="5262311C"/>
    <w:multiLevelType w:val="hybridMultilevel"/>
    <w:tmpl w:val="C77682FA"/>
    <w:lvl w:ilvl="0" w:tplc="72BAA90C">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15:restartNumberingAfterBreak="0">
    <w:nsid w:val="5B436808"/>
    <w:multiLevelType w:val="hybridMultilevel"/>
    <w:tmpl w:val="DB062D70"/>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5CBB49F9"/>
    <w:multiLevelType w:val="hybridMultilevel"/>
    <w:tmpl w:val="0F1AB698"/>
    <w:lvl w:ilvl="0" w:tplc="473AE1B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DF42CF3"/>
    <w:multiLevelType w:val="hybridMultilevel"/>
    <w:tmpl w:val="4CFCDB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6977B3"/>
    <w:multiLevelType w:val="hybridMultilevel"/>
    <w:tmpl w:val="8DAEE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3451CE8"/>
    <w:multiLevelType w:val="hybridMultilevel"/>
    <w:tmpl w:val="A4944D6A"/>
    <w:lvl w:ilvl="0" w:tplc="E1F629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385313F"/>
    <w:multiLevelType w:val="hybridMultilevel"/>
    <w:tmpl w:val="0D48ED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40A3258"/>
    <w:multiLevelType w:val="hybridMultilevel"/>
    <w:tmpl w:val="2C7CD736"/>
    <w:lvl w:ilvl="0" w:tplc="23E6992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91434A"/>
    <w:multiLevelType w:val="hybridMultilevel"/>
    <w:tmpl w:val="5836719C"/>
    <w:lvl w:ilvl="0" w:tplc="608687B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6D4B3155"/>
    <w:multiLevelType w:val="hybridMultilevel"/>
    <w:tmpl w:val="47005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F903682"/>
    <w:multiLevelType w:val="hybridMultilevel"/>
    <w:tmpl w:val="D136B7DA"/>
    <w:lvl w:ilvl="0" w:tplc="6186D2F6">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72A32B77"/>
    <w:multiLevelType w:val="hybridMultilevel"/>
    <w:tmpl w:val="ECB0A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0446FD"/>
    <w:multiLevelType w:val="hybridMultilevel"/>
    <w:tmpl w:val="6CC410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A783200"/>
    <w:multiLevelType w:val="hybridMultilevel"/>
    <w:tmpl w:val="93943B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F7A44C2"/>
    <w:multiLevelType w:val="hybridMultilevel"/>
    <w:tmpl w:val="73169502"/>
    <w:lvl w:ilvl="0" w:tplc="589245BA">
      <w:start w:val="1"/>
      <w:numFmt w:val="upp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1"/>
  </w:num>
  <w:num w:numId="2">
    <w:abstractNumId w:val="15"/>
  </w:num>
  <w:num w:numId="3">
    <w:abstractNumId w:val="28"/>
  </w:num>
  <w:num w:numId="4">
    <w:abstractNumId w:val="27"/>
  </w:num>
  <w:num w:numId="5">
    <w:abstractNumId w:val="29"/>
  </w:num>
  <w:num w:numId="6">
    <w:abstractNumId w:val="3"/>
  </w:num>
  <w:num w:numId="7">
    <w:abstractNumId w:val="16"/>
  </w:num>
  <w:num w:numId="8">
    <w:abstractNumId w:val="12"/>
  </w:num>
  <w:num w:numId="9">
    <w:abstractNumId w:val="23"/>
  </w:num>
  <w:num w:numId="10">
    <w:abstractNumId w:val="5"/>
  </w:num>
  <w:num w:numId="11">
    <w:abstractNumId w:val="2"/>
  </w:num>
  <w:num w:numId="12">
    <w:abstractNumId w:val="10"/>
  </w:num>
  <w:num w:numId="13">
    <w:abstractNumId w:val="11"/>
  </w:num>
  <w:num w:numId="14">
    <w:abstractNumId w:val="25"/>
  </w:num>
  <w:num w:numId="15">
    <w:abstractNumId w:val="14"/>
  </w:num>
  <w:num w:numId="16">
    <w:abstractNumId w:val="24"/>
  </w:num>
  <w:num w:numId="17">
    <w:abstractNumId w:val="31"/>
  </w:num>
  <w:num w:numId="18">
    <w:abstractNumId w:val="35"/>
  </w:num>
  <w:num w:numId="19">
    <w:abstractNumId w:val="13"/>
  </w:num>
  <w:num w:numId="20">
    <w:abstractNumId w:val="33"/>
  </w:num>
  <w:num w:numId="21">
    <w:abstractNumId w:val="4"/>
  </w:num>
  <w:num w:numId="22">
    <w:abstractNumId w:val="17"/>
  </w:num>
  <w:num w:numId="23">
    <w:abstractNumId w:val="34"/>
  </w:num>
  <w:num w:numId="24">
    <w:abstractNumId w:val="7"/>
  </w:num>
  <w:num w:numId="25">
    <w:abstractNumId w:val="18"/>
  </w:num>
  <w:num w:numId="26">
    <w:abstractNumId w:val="9"/>
  </w:num>
  <w:num w:numId="27">
    <w:abstractNumId w:val="32"/>
  </w:num>
  <w:num w:numId="28">
    <w:abstractNumId w:val="22"/>
  </w:num>
  <w:num w:numId="29">
    <w:abstractNumId w:val="21"/>
  </w:num>
  <w:num w:numId="30">
    <w:abstractNumId w:val="36"/>
  </w:num>
  <w:num w:numId="31">
    <w:abstractNumId w:val="30"/>
  </w:num>
  <w:num w:numId="32">
    <w:abstractNumId w:val="20"/>
  </w:num>
  <w:num w:numId="33">
    <w:abstractNumId w:val="26"/>
  </w:num>
  <w:num w:numId="34">
    <w:abstractNumId w:val="8"/>
  </w:num>
  <w:num w:numId="35">
    <w:abstractNumId w:val="6"/>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69"/>
    <w:rsid w:val="00001B05"/>
    <w:rsid w:val="000030C6"/>
    <w:rsid w:val="00003891"/>
    <w:rsid w:val="00003FE0"/>
    <w:rsid w:val="00007771"/>
    <w:rsid w:val="00044367"/>
    <w:rsid w:val="00045B6F"/>
    <w:rsid w:val="00046535"/>
    <w:rsid w:val="00053143"/>
    <w:rsid w:val="00053E83"/>
    <w:rsid w:val="00053ED4"/>
    <w:rsid w:val="000709CA"/>
    <w:rsid w:val="00085E5C"/>
    <w:rsid w:val="000925CB"/>
    <w:rsid w:val="00094902"/>
    <w:rsid w:val="00094B9B"/>
    <w:rsid w:val="00095E05"/>
    <w:rsid w:val="000C19B5"/>
    <w:rsid w:val="000C5F17"/>
    <w:rsid w:val="000C70FA"/>
    <w:rsid w:val="000C742F"/>
    <w:rsid w:val="000D0AAC"/>
    <w:rsid w:val="000D2C73"/>
    <w:rsid w:val="000E3442"/>
    <w:rsid w:val="000F33D2"/>
    <w:rsid w:val="00104B48"/>
    <w:rsid w:val="0011290F"/>
    <w:rsid w:val="00120131"/>
    <w:rsid w:val="001214E7"/>
    <w:rsid w:val="00130BA5"/>
    <w:rsid w:val="00134647"/>
    <w:rsid w:val="00137B46"/>
    <w:rsid w:val="0014330A"/>
    <w:rsid w:val="0014794D"/>
    <w:rsid w:val="00156EA0"/>
    <w:rsid w:val="001669FF"/>
    <w:rsid w:val="001672D4"/>
    <w:rsid w:val="001673E2"/>
    <w:rsid w:val="00171456"/>
    <w:rsid w:val="00173F77"/>
    <w:rsid w:val="00185E1C"/>
    <w:rsid w:val="00190854"/>
    <w:rsid w:val="00194AE8"/>
    <w:rsid w:val="001957FD"/>
    <w:rsid w:val="00195E47"/>
    <w:rsid w:val="001A515E"/>
    <w:rsid w:val="001A7D05"/>
    <w:rsid w:val="001B0C14"/>
    <w:rsid w:val="001B6133"/>
    <w:rsid w:val="001C0413"/>
    <w:rsid w:val="001C1966"/>
    <w:rsid w:val="001C387B"/>
    <w:rsid w:val="001D1A97"/>
    <w:rsid w:val="001D722C"/>
    <w:rsid w:val="001E08EC"/>
    <w:rsid w:val="001F68BE"/>
    <w:rsid w:val="001F712F"/>
    <w:rsid w:val="00203584"/>
    <w:rsid w:val="00205E43"/>
    <w:rsid w:val="00210C3E"/>
    <w:rsid w:val="00215565"/>
    <w:rsid w:val="002213C1"/>
    <w:rsid w:val="00223AB5"/>
    <w:rsid w:val="00224DC6"/>
    <w:rsid w:val="0022662D"/>
    <w:rsid w:val="00226BD9"/>
    <w:rsid w:val="00233797"/>
    <w:rsid w:val="00235303"/>
    <w:rsid w:val="00242EEA"/>
    <w:rsid w:val="00246B29"/>
    <w:rsid w:val="00262831"/>
    <w:rsid w:val="00263B8A"/>
    <w:rsid w:val="00263CBA"/>
    <w:rsid w:val="00272818"/>
    <w:rsid w:val="0028031B"/>
    <w:rsid w:val="002806BA"/>
    <w:rsid w:val="00280A1E"/>
    <w:rsid w:val="002843AE"/>
    <w:rsid w:val="00290CD4"/>
    <w:rsid w:val="002914AD"/>
    <w:rsid w:val="00291D60"/>
    <w:rsid w:val="00294F3A"/>
    <w:rsid w:val="0029780B"/>
    <w:rsid w:val="002A797D"/>
    <w:rsid w:val="002C49E2"/>
    <w:rsid w:val="002D3914"/>
    <w:rsid w:val="002D50F3"/>
    <w:rsid w:val="002E06B1"/>
    <w:rsid w:val="002F3FE0"/>
    <w:rsid w:val="002F71CA"/>
    <w:rsid w:val="003016E0"/>
    <w:rsid w:val="0030476C"/>
    <w:rsid w:val="00307B6D"/>
    <w:rsid w:val="00312EEE"/>
    <w:rsid w:val="003172A1"/>
    <w:rsid w:val="00330393"/>
    <w:rsid w:val="0033188A"/>
    <w:rsid w:val="00331DA8"/>
    <w:rsid w:val="00334EAF"/>
    <w:rsid w:val="003353D1"/>
    <w:rsid w:val="0033754B"/>
    <w:rsid w:val="00345FE8"/>
    <w:rsid w:val="00347A91"/>
    <w:rsid w:val="00352B69"/>
    <w:rsid w:val="0035324B"/>
    <w:rsid w:val="00357922"/>
    <w:rsid w:val="003635BD"/>
    <w:rsid w:val="00363789"/>
    <w:rsid w:val="00381EA2"/>
    <w:rsid w:val="0038445D"/>
    <w:rsid w:val="00395369"/>
    <w:rsid w:val="00396CA3"/>
    <w:rsid w:val="003A3731"/>
    <w:rsid w:val="003B4955"/>
    <w:rsid w:val="003B69EE"/>
    <w:rsid w:val="003C563C"/>
    <w:rsid w:val="003C651A"/>
    <w:rsid w:val="003C710B"/>
    <w:rsid w:val="003F368C"/>
    <w:rsid w:val="003F71FA"/>
    <w:rsid w:val="004116E3"/>
    <w:rsid w:val="004148B0"/>
    <w:rsid w:val="00414F3A"/>
    <w:rsid w:val="00415630"/>
    <w:rsid w:val="00420ADF"/>
    <w:rsid w:val="00421356"/>
    <w:rsid w:val="0042263F"/>
    <w:rsid w:val="004257A4"/>
    <w:rsid w:val="00425EAC"/>
    <w:rsid w:val="00427231"/>
    <w:rsid w:val="00427AB1"/>
    <w:rsid w:val="004407E6"/>
    <w:rsid w:val="00445EBD"/>
    <w:rsid w:val="00446B86"/>
    <w:rsid w:val="00451A73"/>
    <w:rsid w:val="004555E7"/>
    <w:rsid w:val="004712D0"/>
    <w:rsid w:val="004A029E"/>
    <w:rsid w:val="004A1740"/>
    <w:rsid w:val="004A2394"/>
    <w:rsid w:val="004A30A4"/>
    <w:rsid w:val="004B4DD7"/>
    <w:rsid w:val="004B4FA9"/>
    <w:rsid w:val="004C148F"/>
    <w:rsid w:val="004D270E"/>
    <w:rsid w:val="004E00DA"/>
    <w:rsid w:val="004E6426"/>
    <w:rsid w:val="004E6CF6"/>
    <w:rsid w:val="004F2FCC"/>
    <w:rsid w:val="004F61F6"/>
    <w:rsid w:val="004F6BF1"/>
    <w:rsid w:val="004F7F01"/>
    <w:rsid w:val="0050197B"/>
    <w:rsid w:val="00506F43"/>
    <w:rsid w:val="00517F22"/>
    <w:rsid w:val="00524C1D"/>
    <w:rsid w:val="00527CB5"/>
    <w:rsid w:val="00534517"/>
    <w:rsid w:val="00550E6B"/>
    <w:rsid w:val="00555984"/>
    <w:rsid w:val="00566D24"/>
    <w:rsid w:val="005702F5"/>
    <w:rsid w:val="00571459"/>
    <w:rsid w:val="00574BEF"/>
    <w:rsid w:val="00575088"/>
    <w:rsid w:val="00577C22"/>
    <w:rsid w:val="005826A0"/>
    <w:rsid w:val="005837E5"/>
    <w:rsid w:val="005875F0"/>
    <w:rsid w:val="00591B4F"/>
    <w:rsid w:val="0059405B"/>
    <w:rsid w:val="0059657E"/>
    <w:rsid w:val="005A2C89"/>
    <w:rsid w:val="005A328E"/>
    <w:rsid w:val="005B3D9F"/>
    <w:rsid w:val="005B5246"/>
    <w:rsid w:val="005B71AF"/>
    <w:rsid w:val="005C2025"/>
    <w:rsid w:val="005C39A8"/>
    <w:rsid w:val="005D324E"/>
    <w:rsid w:val="005D4B7D"/>
    <w:rsid w:val="005D5BD4"/>
    <w:rsid w:val="005E1679"/>
    <w:rsid w:val="005E3E59"/>
    <w:rsid w:val="005E649D"/>
    <w:rsid w:val="005E7327"/>
    <w:rsid w:val="005F46F2"/>
    <w:rsid w:val="00600742"/>
    <w:rsid w:val="006037F6"/>
    <w:rsid w:val="0060523D"/>
    <w:rsid w:val="006104A9"/>
    <w:rsid w:val="00612569"/>
    <w:rsid w:val="00621295"/>
    <w:rsid w:val="00627B4D"/>
    <w:rsid w:val="00632D11"/>
    <w:rsid w:val="00635F8B"/>
    <w:rsid w:val="0064662C"/>
    <w:rsid w:val="006511A9"/>
    <w:rsid w:val="00665D48"/>
    <w:rsid w:val="00670780"/>
    <w:rsid w:val="00676B63"/>
    <w:rsid w:val="00676B92"/>
    <w:rsid w:val="00683A04"/>
    <w:rsid w:val="00683C2F"/>
    <w:rsid w:val="0069052E"/>
    <w:rsid w:val="00692468"/>
    <w:rsid w:val="006959CD"/>
    <w:rsid w:val="006A178C"/>
    <w:rsid w:val="006A31E5"/>
    <w:rsid w:val="006A48DA"/>
    <w:rsid w:val="006A6243"/>
    <w:rsid w:val="006A6470"/>
    <w:rsid w:val="006B04BF"/>
    <w:rsid w:val="006B1E80"/>
    <w:rsid w:val="006B5B5C"/>
    <w:rsid w:val="006C1E88"/>
    <w:rsid w:val="006C7F7B"/>
    <w:rsid w:val="006D02A5"/>
    <w:rsid w:val="006E3D15"/>
    <w:rsid w:val="006F04F2"/>
    <w:rsid w:val="006F4128"/>
    <w:rsid w:val="007000F2"/>
    <w:rsid w:val="007003A2"/>
    <w:rsid w:val="00702B08"/>
    <w:rsid w:val="00704CD4"/>
    <w:rsid w:val="007127F0"/>
    <w:rsid w:val="00723F50"/>
    <w:rsid w:val="0073583A"/>
    <w:rsid w:val="00740810"/>
    <w:rsid w:val="007419A5"/>
    <w:rsid w:val="00751306"/>
    <w:rsid w:val="0075435C"/>
    <w:rsid w:val="007768D5"/>
    <w:rsid w:val="007928AB"/>
    <w:rsid w:val="00796E0D"/>
    <w:rsid w:val="007A5AAF"/>
    <w:rsid w:val="007A6B0C"/>
    <w:rsid w:val="007B217E"/>
    <w:rsid w:val="007B33A4"/>
    <w:rsid w:val="007B6B57"/>
    <w:rsid w:val="007C362B"/>
    <w:rsid w:val="007E3469"/>
    <w:rsid w:val="008030DC"/>
    <w:rsid w:val="00806F67"/>
    <w:rsid w:val="00817169"/>
    <w:rsid w:val="008179BF"/>
    <w:rsid w:val="00830C2C"/>
    <w:rsid w:val="00832B4D"/>
    <w:rsid w:val="00845189"/>
    <w:rsid w:val="0086051D"/>
    <w:rsid w:val="00863006"/>
    <w:rsid w:val="00863F49"/>
    <w:rsid w:val="008730AA"/>
    <w:rsid w:val="00874D2B"/>
    <w:rsid w:val="00874D2D"/>
    <w:rsid w:val="00876F61"/>
    <w:rsid w:val="00884AE9"/>
    <w:rsid w:val="008950C8"/>
    <w:rsid w:val="008A0A21"/>
    <w:rsid w:val="008A1D4A"/>
    <w:rsid w:val="008A1F7B"/>
    <w:rsid w:val="008B7267"/>
    <w:rsid w:val="008C0871"/>
    <w:rsid w:val="008C0927"/>
    <w:rsid w:val="008C4173"/>
    <w:rsid w:val="008D26AA"/>
    <w:rsid w:val="008D2A15"/>
    <w:rsid w:val="008E5CEE"/>
    <w:rsid w:val="008F2873"/>
    <w:rsid w:val="008F3E3D"/>
    <w:rsid w:val="008F7325"/>
    <w:rsid w:val="0090603E"/>
    <w:rsid w:val="009129C2"/>
    <w:rsid w:val="00913490"/>
    <w:rsid w:val="00921753"/>
    <w:rsid w:val="00930FC5"/>
    <w:rsid w:val="00934680"/>
    <w:rsid w:val="0094065B"/>
    <w:rsid w:val="00943E47"/>
    <w:rsid w:val="00954188"/>
    <w:rsid w:val="0096077B"/>
    <w:rsid w:val="00962160"/>
    <w:rsid w:val="00963DA7"/>
    <w:rsid w:val="00964D68"/>
    <w:rsid w:val="00964FC2"/>
    <w:rsid w:val="0096625E"/>
    <w:rsid w:val="00967D7B"/>
    <w:rsid w:val="0097231F"/>
    <w:rsid w:val="0097261B"/>
    <w:rsid w:val="009735A7"/>
    <w:rsid w:val="00973B1B"/>
    <w:rsid w:val="009779B6"/>
    <w:rsid w:val="00987286"/>
    <w:rsid w:val="0098782F"/>
    <w:rsid w:val="00987CE6"/>
    <w:rsid w:val="00987E2F"/>
    <w:rsid w:val="00997C0D"/>
    <w:rsid w:val="009A20B9"/>
    <w:rsid w:val="009A4B08"/>
    <w:rsid w:val="009A5A39"/>
    <w:rsid w:val="009A6F4B"/>
    <w:rsid w:val="009A7A02"/>
    <w:rsid w:val="009B1765"/>
    <w:rsid w:val="009B5387"/>
    <w:rsid w:val="009B5920"/>
    <w:rsid w:val="009B7279"/>
    <w:rsid w:val="009C372B"/>
    <w:rsid w:val="009C474E"/>
    <w:rsid w:val="009C5C4B"/>
    <w:rsid w:val="009C5EE0"/>
    <w:rsid w:val="009D4734"/>
    <w:rsid w:val="009D47DF"/>
    <w:rsid w:val="009D74BB"/>
    <w:rsid w:val="009E0FB4"/>
    <w:rsid w:val="009E1197"/>
    <w:rsid w:val="009F4881"/>
    <w:rsid w:val="00A00134"/>
    <w:rsid w:val="00A004C5"/>
    <w:rsid w:val="00A005EB"/>
    <w:rsid w:val="00A05292"/>
    <w:rsid w:val="00A0728C"/>
    <w:rsid w:val="00A21E06"/>
    <w:rsid w:val="00A322D9"/>
    <w:rsid w:val="00A33EE3"/>
    <w:rsid w:val="00A354E0"/>
    <w:rsid w:val="00A370EA"/>
    <w:rsid w:val="00A44EB0"/>
    <w:rsid w:val="00A46253"/>
    <w:rsid w:val="00A53C4E"/>
    <w:rsid w:val="00A6373F"/>
    <w:rsid w:val="00A64CBF"/>
    <w:rsid w:val="00A70489"/>
    <w:rsid w:val="00A73FD4"/>
    <w:rsid w:val="00A75F30"/>
    <w:rsid w:val="00A81053"/>
    <w:rsid w:val="00A817EE"/>
    <w:rsid w:val="00A81A03"/>
    <w:rsid w:val="00A832AD"/>
    <w:rsid w:val="00A84ACF"/>
    <w:rsid w:val="00A950B0"/>
    <w:rsid w:val="00A96C4C"/>
    <w:rsid w:val="00AA43B7"/>
    <w:rsid w:val="00AA524C"/>
    <w:rsid w:val="00AB37C2"/>
    <w:rsid w:val="00AC2285"/>
    <w:rsid w:val="00AD1C22"/>
    <w:rsid w:val="00AD39DC"/>
    <w:rsid w:val="00AD72F9"/>
    <w:rsid w:val="00AF499B"/>
    <w:rsid w:val="00B07FBC"/>
    <w:rsid w:val="00B11487"/>
    <w:rsid w:val="00B12077"/>
    <w:rsid w:val="00B15E83"/>
    <w:rsid w:val="00B16642"/>
    <w:rsid w:val="00B17EE9"/>
    <w:rsid w:val="00B20250"/>
    <w:rsid w:val="00B232EE"/>
    <w:rsid w:val="00B272DA"/>
    <w:rsid w:val="00B27B60"/>
    <w:rsid w:val="00B30595"/>
    <w:rsid w:val="00B36BAD"/>
    <w:rsid w:val="00B375A4"/>
    <w:rsid w:val="00B37C2A"/>
    <w:rsid w:val="00B406E4"/>
    <w:rsid w:val="00B415C9"/>
    <w:rsid w:val="00B436F6"/>
    <w:rsid w:val="00B45E25"/>
    <w:rsid w:val="00B70F37"/>
    <w:rsid w:val="00B71482"/>
    <w:rsid w:val="00B9262C"/>
    <w:rsid w:val="00B929B9"/>
    <w:rsid w:val="00B94D2C"/>
    <w:rsid w:val="00B96C18"/>
    <w:rsid w:val="00BA3732"/>
    <w:rsid w:val="00BA5454"/>
    <w:rsid w:val="00BA5CD5"/>
    <w:rsid w:val="00BA67BC"/>
    <w:rsid w:val="00BB1BC2"/>
    <w:rsid w:val="00BB79C8"/>
    <w:rsid w:val="00BC0182"/>
    <w:rsid w:val="00BC087F"/>
    <w:rsid w:val="00BC326B"/>
    <w:rsid w:val="00BC4D06"/>
    <w:rsid w:val="00BC521C"/>
    <w:rsid w:val="00BD41B6"/>
    <w:rsid w:val="00BD4F3C"/>
    <w:rsid w:val="00BE63CE"/>
    <w:rsid w:val="00BF272A"/>
    <w:rsid w:val="00BF6071"/>
    <w:rsid w:val="00C00A7A"/>
    <w:rsid w:val="00C02CF1"/>
    <w:rsid w:val="00C02D59"/>
    <w:rsid w:val="00C105F1"/>
    <w:rsid w:val="00C13A57"/>
    <w:rsid w:val="00C14FB1"/>
    <w:rsid w:val="00C218BB"/>
    <w:rsid w:val="00C21ADC"/>
    <w:rsid w:val="00C24E46"/>
    <w:rsid w:val="00C36A61"/>
    <w:rsid w:val="00C553C3"/>
    <w:rsid w:val="00C61641"/>
    <w:rsid w:val="00C662E5"/>
    <w:rsid w:val="00C67103"/>
    <w:rsid w:val="00C731B9"/>
    <w:rsid w:val="00C83E05"/>
    <w:rsid w:val="00C90F88"/>
    <w:rsid w:val="00C9531E"/>
    <w:rsid w:val="00C96584"/>
    <w:rsid w:val="00CA4222"/>
    <w:rsid w:val="00CA4747"/>
    <w:rsid w:val="00CB2896"/>
    <w:rsid w:val="00CC1A76"/>
    <w:rsid w:val="00CC1F52"/>
    <w:rsid w:val="00CD4BE7"/>
    <w:rsid w:val="00CD79AA"/>
    <w:rsid w:val="00CE4B75"/>
    <w:rsid w:val="00CE5CE6"/>
    <w:rsid w:val="00CF1738"/>
    <w:rsid w:val="00CF6817"/>
    <w:rsid w:val="00D03084"/>
    <w:rsid w:val="00D0515C"/>
    <w:rsid w:val="00D13C9C"/>
    <w:rsid w:val="00D20CE1"/>
    <w:rsid w:val="00D24C16"/>
    <w:rsid w:val="00D2560A"/>
    <w:rsid w:val="00D26CB9"/>
    <w:rsid w:val="00D34A45"/>
    <w:rsid w:val="00D41FA7"/>
    <w:rsid w:val="00D438AC"/>
    <w:rsid w:val="00D50239"/>
    <w:rsid w:val="00D52D6A"/>
    <w:rsid w:val="00D52EE3"/>
    <w:rsid w:val="00D73EE8"/>
    <w:rsid w:val="00D75DB4"/>
    <w:rsid w:val="00D834D4"/>
    <w:rsid w:val="00D849A6"/>
    <w:rsid w:val="00D8556B"/>
    <w:rsid w:val="00D86D46"/>
    <w:rsid w:val="00D90CC0"/>
    <w:rsid w:val="00DA4AA9"/>
    <w:rsid w:val="00DB6D14"/>
    <w:rsid w:val="00DD19AA"/>
    <w:rsid w:val="00DD1A2D"/>
    <w:rsid w:val="00DD25F3"/>
    <w:rsid w:val="00DD3C6E"/>
    <w:rsid w:val="00DD7D17"/>
    <w:rsid w:val="00DE2685"/>
    <w:rsid w:val="00DE64F8"/>
    <w:rsid w:val="00DF08DA"/>
    <w:rsid w:val="00DF4046"/>
    <w:rsid w:val="00DF52EB"/>
    <w:rsid w:val="00E00687"/>
    <w:rsid w:val="00E00CBB"/>
    <w:rsid w:val="00E019B5"/>
    <w:rsid w:val="00E02F84"/>
    <w:rsid w:val="00E1166F"/>
    <w:rsid w:val="00E15432"/>
    <w:rsid w:val="00E259D0"/>
    <w:rsid w:val="00E26822"/>
    <w:rsid w:val="00E31B61"/>
    <w:rsid w:val="00E330CA"/>
    <w:rsid w:val="00E36B11"/>
    <w:rsid w:val="00E40589"/>
    <w:rsid w:val="00E40A64"/>
    <w:rsid w:val="00E41355"/>
    <w:rsid w:val="00E6322F"/>
    <w:rsid w:val="00E65FEF"/>
    <w:rsid w:val="00E70695"/>
    <w:rsid w:val="00E72E12"/>
    <w:rsid w:val="00E808B3"/>
    <w:rsid w:val="00E82ACC"/>
    <w:rsid w:val="00E832CC"/>
    <w:rsid w:val="00E91F2F"/>
    <w:rsid w:val="00E9322F"/>
    <w:rsid w:val="00EA2278"/>
    <w:rsid w:val="00EA5EB8"/>
    <w:rsid w:val="00EA70ED"/>
    <w:rsid w:val="00EB0F64"/>
    <w:rsid w:val="00EB3E44"/>
    <w:rsid w:val="00EB4323"/>
    <w:rsid w:val="00EB460C"/>
    <w:rsid w:val="00EC1B34"/>
    <w:rsid w:val="00EC1BA9"/>
    <w:rsid w:val="00EC6FC8"/>
    <w:rsid w:val="00ED0AFD"/>
    <w:rsid w:val="00ED3699"/>
    <w:rsid w:val="00ED67BA"/>
    <w:rsid w:val="00EE31F7"/>
    <w:rsid w:val="00EE4774"/>
    <w:rsid w:val="00EE6B6A"/>
    <w:rsid w:val="00EF34E0"/>
    <w:rsid w:val="00F04DD2"/>
    <w:rsid w:val="00F22FF2"/>
    <w:rsid w:val="00F233DF"/>
    <w:rsid w:val="00F4099B"/>
    <w:rsid w:val="00F450DB"/>
    <w:rsid w:val="00F45D7B"/>
    <w:rsid w:val="00F470E0"/>
    <w:rsid w:val="00F5583E"/>
    <w:rsid w:val="00F55B5C"/>
    <w:rsid w:val="00F62E5D"/>
    <w:rsid w:val="00F63B8D"/>
    <w:rsid w:val="00F72A8D"/>
    <w:rsid w:val="00F732AC"/>
    <w:rsid w:val="00F8203D"/>
    <w:rsid w:val="00F86DA7"/>
    <w:rsid w:val="00F87894"/>
    <w:rsid w:val="00F93A92"/>
    <w:rsid w:val="00F9523D"/>
    <w:rsid w:val="00FA3C77"/>
    <w:rsid w:val="00FD2419"/>
    <w:rsid w:val="00FD416F"/>
    <w:rsid w:val="00FD4F71"/>
    <w:rsid w:val="00FD7402"/>
    <w:rsid w:val="00FE09BB"/>
    <w:rsid w:val="00FF0D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528D-69F1-45D7-B7FD-36420113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2CF1"/>
    <w:pPr>
      <w:spacing w:after="0" w:line="240" w:lineRule="auto"/>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569"/>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612569"/>
  </w:style>
  <w:style w:type="paragraph" w:styleId="Voettekst">
    <w:name w:val="footer"/>
    <w:basedOn w:val="Standaard"/>
    <w:link w:val="VoettekstChar"/>
    <w:uiPriority w:val="99"/>
    <w:unhideWhenUsed/>
    <w:rsid w:val="00612569"/>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612569"/>
  </w:style>
  <w:style w:type="character" w:styleId="Hyperlink">
    <w:name w:val="Hyperlink"/>
    <w:basedOn w:val="Standaardalinea-lettertype"/>
    <w:uiPriority w:val="99"/>
    <w:unhideWhenUsed/>
    <w:rsid w:val="00F470E0"/>
    <w:rPr>
      <w:color w:val="0563C1"/>
      <w:u w:val="single"/>
    </w:rPr>
  </w:style>
  <w:style w:type="paragraph" w:styleId="Ballontekst">
    <w:name w:val="Balloon Text"/>
    <w:basedOn w:val="Standaard"/>
    <w:link w:val="BallontekstChar"/>
    <w:uiPriority w:val="99"/>
    <w:semiHidden/>
    <w:unhideWhenUsed/>
    <w:rsid w:val="00AD39DC"/>
    <w:rPr>
      <w:rFonts w:ascii="Segoe UI" w:hAnsi="Segoe UI" w:cs="Segoe UI"/>
      <w:sz w:val="18"/>
      <w:szCs w:val="18"/>
      <w:lang w:eastAsia="en-US"/>
    </w:rPr>
  </w:style>
  <w:style w:type="character" w:customStyle="1" w:styleId="BallontekstChar">
    <w:name w:val="Ballontekst Char"/>
    <w:basedOn w:val="Standaardalinea-lettertype"/>
    <w:link w:val="Ballontekst"/>
    <w:uiPriority w:val="99"/>
    <w:semiHidden/>
    <w:rsid w:val="00AD39DC"/>
    <w:rPr>
      <w:rFonts w:ascii="Segoe UI" w:hAnsi="Segoe UI" w:cs="Segoe UI"/>
      <w:sz w:val="18"/>
      <w:szCs w:val="18"/>
    </w:rPr>
  </w:style>
  <w:style w:type="paragraph" w:styleId="Lijstalinea">
    <w:name w:val="List Paragraph"/>
    <w:basedOn w:val="Standaard"/>
    <w:uiPriority w:val="34"/>
    <w:qFormat/>
    <w:rsid w:val="00C02CF1"/>
    <w:pPr>
      <w:spacing w:after="160" w:line="259" w:lineRule="auto"/>
      <w:ind w:left="720"/>
      <w:contextualSpacing/>
    </w:pPr>
    <w:rPr>
      <w:rFonts w:asciiTheme="minorHAnsi" w:hAnsiTheme="minorHAnsi" w:cstheme="minorBidi"/>
      <w:lang w:eastAsia="en-US"/>
    </w:rPr>
  </w:style>
  <w:style w:type="paragraph" w:styleId="Voetnoottekst">
    <w:name w:val="footnote text"/>
    <w:basedOn w:val="Standaard"/>
    <w:link w:val="VoetnoottekstChar"/>
    <w:uiPriority w:val="99"/>
    <w:semiHidden/>
    <w:unhideWhenUsed/>
    <w:rsid w:val="00863006"/>
    <w:rPr>
      <w:sz w:val="20"/>
      <w:szCs w:val="20"/>
      <w:lang w:eastAsia="en-US"/>
    </w:rPr>
  </w:style>
  <w:style w:type="character" w:customStyle="1" w:styleId="VoetnoottekstChar">
    <w:name w:val="Voetnoottekst Char"/>
    <w:basedOn w:val="Standaardalinea-lettertype"/>
    <w:link w:val="Voetnoottekst"/>
    <w:uiPriority w:val="99"/>
    <w:semiHidden/>
    <w:rsid w:val="00863006"/>
    <w:rPr>
      <w:rFonts w:ascii="Calibri" w:hAnsi="Calibri" w:cs="Times New Roman"/>
      <w:sz w:val="20"/>
      <w:szCs w:val="20"/>
    </w:rPr>
  </w:style>
  <w:style w:type="character" w:styleId="Voetnootmarkering">
    <w:name w:val="footnote reference"/>
    <w:basedOn w:val="Standaardalinea-lettertype"/>
    <w:uiPriority w:val="99"/>
    <w:semiHidden/>
    <w:unhideWhenUsed/>
    <w:rsid w:val="00863006"/>
    <w:rPr>
      <w:vertAlign w:val="superscript"/>
    </w:rPr>
  </w:style>
  <w:style w:type="character" w:styleId="GevolgdeHyperlink">
    <w:name w:val="FollowedHyperlink"/>
    <w:basedOn w:val="Standaardalinea-lettertype"/>
    <w:uiPriority w:val="99"/>
    <w:semiHidden/>
    <w:unhideWhenUsed/>
    <w:rsid w:val="00E02F84"/>
    <w:rPr>
      <w:color w:val="954F72" w:themeColor="followedHyperlink"/>
      <w:u w:val="single"/>
    </w:rPr>
  </w:style>
  <w:style w:type="character" w:customStyle="1" w:styleId="apple-converted-space">
    <w:name w:val="apple-converted-space"/>
    <w:basedOn w:val="Standaardalinea-lettertype"/>
    <w:rsid w:val="00E02F84"/>
  </w:style>
  <w:style w:type="paragraph" w:customStyle="1" w:styleId="mnone">
    <w:name w:val="mnone"/>
    <w:basedOn w:val="Standaard"/>
    <w:rsid w:val="006511A9"/>
    <w:pPr>
      <w:spacing w:before="100" w:beforeAutospacing="1" w:after="100" w:afterAutospacing="1"/>
    </w:pPr>
    <w:rPr>
      <w:rFonts w:ascii="Times New Roman" w:eastAsia="Times New Roman" w:hAnsi="Times New Roman"/>
      <w:sz w:val="24"/>
      <w:szCs w:val="24"/>
    </w:rPr>
  </w:style>
  <w:style w:type="table" w:styleId="Tabelraster">
    <w:name w:val="Table Grid"/>
    <w:basedOn w:val="Standaardtabel"/>
    <w:uiPriority w:val="39"/>
    <w:rsid w:val="0019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1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5745">
      <w:bodyDiv w:val="1"/>
      <w:marLeft w:val="0"/>
      <w:marRight w:val="0"/>
      <w:marTop w:val="0"/>
      <w:marBottom w:val="0"/>
      <w:divBdr>
        <w:top w:val="none" w:sz="0" w:space="0" w:color="auto"/>
        <w:left w:val="none" w:sz="0" w:space="0" w:color="auto"/>
        <w:bottom w:val="none" w:sz="0" w:space="0" w:color="auto"/>
        <w:right w:val="none" w:sz="0" w:space="0" w:color="auto"/>
      </w:divBdr>
    </w:div>
    <w:div w:id="280378016">
      <w:bodyDiv w:val="1"/>
      <w:marLeft w:val="0"/>
      <w:marRight w:val="0"/>
      <w:marTop w:val="0"/>
      <w:marBottom w:val="0"/>
      <w:divBdr>
        <w:top w:val="none" w:sz="0" w:space="0" w:color="auto"/>
        <w:left w:val="none" w:sz="0" w:space="0" w:color="auto"/>
        <w:bottom w:val="none" w:sz="0" w:space="0" w:color="auto"/>
        <w:right w:val="none" w:sz="0" w:space="0" w:color="auto"/>
      </w:divBdr>
    </w:div>
    <w:div w:id="320550729">
      <w:bodyDiv w:val="1"/>
      <w:marLeft w:val="0"/>
      <w:marRight w:val="0"/>
      <w:marTop w:val="0"/>
      <w:marBottom w:val="0"/>
      <w:divBdr>
        <w:top w:val="none" w:sz="0" w:space="0" w:color="auto"/>
        <w:left w:val="none" w:sz="0" w:space="0" w:color="auto"/>
        <w:bottom w:val="none" w:sz="0" w:space="0" w:color="auto"/>
        <w:right w:val="none" w:sz="0" w:space="0" w:color="auto"/>
      </w:divBdr>
    </w:div>
    <w:div w:id="720129111">
      <w:bodyDiv w:val="1"/>
      <w:marLeft w:val="0"/>
      <w:marRight w:val="0"/>
      <w:marTop w:val="0"/>
      <w:marBottom w:val="0"/>
      <w:divBdr>
        <w:top w:val="none" w:sz="0" w:space="0" w:color="auto"/>
        <w:left w:val="none" w:sz="0" w:space="0" w:color="auto"/>
        <w:bottom w:val="none" w:sz="0" w:space="0" w:color="auto"/>
        <w:right w:val="none" w:sz="0" w:space="0" w:color="auto"/>
      </w:divBdr>
    </w:div>
    <w:div w:id="1383867005">
      <w:bodyDiv w:val="1"/>
      <w:marLeft w:val="0"/>
      <w:marRight w:val="0"/>
      <w:marTop w:val="0"/>
      <w:marBottom w:val="0"/>
      <w:divBdr>
        <w:top w:val="none" w:sz="0" w:space="0" w:color="auto"/>
        <w:left w:val="none" w:sz="0" w:space="0" w:color="auto"/>
        <w:bottom w:val="none" w:sz="0" w:space="0" w:color="auto"/>
        <w:right w:val="none" w:sz="0" w:space="0" w:color="auto"/>
      </w:divBdr>
    </w:div>
    <w:div w:id="1821573546">
      <w:bodyDiv w:val="1"/>
      <w:marLeft w:val="0"/>
      <w:marRight w:val="0"/>
      <w:marTop w:val="0"/>
      <w:marBottom w:val="0"/>
      <w:divBdr>
        <w:top w:val="none" w:sz="0" w:space="0" w:color="auto"/>
        <w:left w:val="none" w:sz="0" w:space="0" w:color="auto"/>
        <w:bottom w:val="none" w:sz="0" w:space="0" w:color="auto"/>
        <w:right w:val="none" w:sz="0" w:space="0" w:color="auto"/>
      </w:divBdr>
    </w:div>
    <w:div w:id="1860436663">
      <w:bodyDiv w:val="1"/>
      <w:marLeft w:val="0"/>
      <w:marRight w:val="0"/>
      <w:marTop w:val="0"/>
      <w:marBottom w:val="0"/>
      <w:divBdr>
        <w:top w:val="none" w:sz="0" w:space="0" w:color="auto"/>
        <w:left w:val="none" w:sz="0" w:space="0" w:color="auto"/>
        <w:bottom w:val="none" w:sz="0" w:space="0" w:color="auto"/>
        <w:right w:val="none" w:sz="0" w:space="0" w:color="auto"/>
      </w:divBdr>
    </w:div>
    <w:div w:id="19816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2391-BC86-4771-BC86-B751CBC4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Caen</dc:creator>
  <cp:keywords/>
  <dc:description/>
  <cp:lastModifiedBy>Stijn De Mars</cp:lastModifiedBy>
  <cp:revision>3</cp:revision>
  <cp:lastPrinted>2017-09-12T08:11:00Z</cp:lastPrinted>
  <dcterms:created xsi:type="dcterms:W3CDTF">2017-10-04T13:42:00Z</dcterms:created>
  <dcterms:modified xsi:type="dcterms:W3CDTF">2017-10-04T13:42:00Z</dcterms:modified>
</cp:coreProperties>
</file>